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FF0EEE" w:rsidTr="00B40E00">
        <w:trPr>
          <w:trHeight w:val="25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EE" w:rsidRPr="00B40E00" w:rsidRDefault="00742E18">
            <w:pPr>
              <w:rPr>
                <w:i/>
                <w:lang w:val="en-US"/>
              </w:rPr>
            </w:pPr>
            <w:r w:rsidRPr="00742E18">
              <w:rPr>
                <w:i/>
                <w:lang w:val="en-US"/>
              </w:rPr>
              <w:t>41.03.05</w:t>
            </w:r>
            <w:bookmarkStart w:id="0" w:name="_GoBack"/>
            <w:bookmarkEnd w:id="0"/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EE" w:rsidRPr="00B40E00" w:rsidRDefault="00B40E00" w:rsidP="00B40E00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0E0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International relations</w:t>
            </w:r>
            <w:r w:rsidR="00FF0EEE" w:rsidRPr="00B40E0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B40E00" w:rsidTr="00B40E00">
        <w:trPr>
          <w:trHeight w:val="1351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00" w:rsidRDefault="00B40E00" w:rsidP="00B40E00"/>
          <w:p w:rsidR="00B40E00" w:rsidRDefault="00B40E00" w:rsidP="00B40E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0E00" w:rsidRDefault="00B40E00" w:rsidP="00B40E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EEE">
              <w:rPr>
                <w:noProof/>
                <w:lang w:eastAsia="ru-RU"/>
              </w:rPr>
              <w:drawing>
                <wp:inline distT="0" distB="0" distL="0" distR="0" wp14:anchorId="411F8984" wp14:editId="71EB6EF5">
                  <wp:extent cx="1607345" cy="1885950"/>
                  <wp:effectExtent l="19050" t="0" r="0" b="0"/>
                  <wp:docPr id="1" name="Рисунок 1" descr="http://cs627225.vk.me/v627225209/1da72/0xhHyv3X2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s627225.vk.me/v627225209/1da72/0xhHyv3X2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865" cy="1890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0E00" w:rsidRDefault="00B40E00" w:rsidP="00B40E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0E00" w:rsidRDefault="00B40E00" w:rsidP="00B40E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0E00" w:rsidRPr="00FF0EEE" w:rsidRDefault="00B40E00" w:rsidP="00B40E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Associate Prof.</w:t>
            </w:r>
          </w:p>
          <w:p w:rsidR="00B40E00" w:rsidRPr="00FF0EEE" w:rsidRDefault="00B40E00" w:rsidP="00B40E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Ksenia M. </w:t>
            </w:r>
            <w:proofErr w:type="spellStart"/>
            <w:r w:rsidRPr="00FF0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Tabarintseva</w:t>
            </w:r>
            <w:proofErr w:type="spellEnd"/>
            <w:r w:rsidRPr="00FF0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-Romanova,</w:t>
            </w:r>
          </w:p>
          <w:p w:rsidR="00B40E00" w:rsidRPr="00FF0EEE" w:rsidRDefault="00B40E00" w:rsidP="00B40E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Candidate of Science</w:t>
            </w:r>
          </w:p>
          <w:p w:rsidR="00B40E00" w:rsidRDefault="00B40E00" w:rsidP="00B40E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0E00" w:rsidRPr="00FF0EEE" w:rsidRDefault="00B40E00" w:rsidP="00B40E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0E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E-mail:</w:t>
            </w:r>
          </w:p>
          <w:p w:rsidR="00B40E00" w:rsidRDefault="00B40E00" w:rsidP="00B40E00">
            <w:r w:rsidRPr="00FF0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kmromanova@mail.ru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00" w:rsidRPr="00BC4F72" w:rsidRDefault="00B40E00" w:rsidP="00B40E00">
            <w:pPr>
              <w:rPr>
                <w:rFonts w:ascii="Times New Roman" w:hAnsi="Times New Roman" w:cs="Times New Roman"/>
                <w:lang w:val="en-US"/>
              </w:rPr>
            </w:pPr>
          </w:p>
          <w:p w:rsidR="00B40E00" w:rsidRPr="00AB38EB" w:rsidRDefault="00B40E00" w:rsidP="00B40E0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B38EB">
              <w:rPr>
                <w:rFonts w:ascii="Times New Roman" w:hAnsi="Times New Roman" w:cs="Times New Roman"/>
                <w:b/>
                <w:lang w:val="en-US"/>
              </w:rPr>
              <w:t>Research goal:</w:t>
            </w:r>
          </w:p>
          <w:p w:rsidR="00B40E00" w:rsidRPr="00BC4F72" w:rsidRDefault="00B40E00" w:rsidP="00B40E0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B38EB">
              <w:rPr>
                <w:rFonts w:ascii="Times New Roman" w:hAnsi="Times New Roman" w:cs="Times New Roman"/>
                <w:lang w:val="en-US"/>
              </w:rPr>
              <w:t>S</w:t>
            </w:r>
            <w:r w:rsidRPr="00BC4F72">
              <w:rPr>
                <w:rFonts w:ascii="Times New Roman" w:hAnsi="Times New Roman" w:cs="Times New Roman"/>
                <w:lang w:val="en-US"/>
              </w:rPr>
              <w:t>tudy of theoretical aspects of soft power research, cultural and scientific diplomacy</w:t>
            </w:r>
            <w:r w:rsidRPr="00AB38EB">
              <w:rPr>
                <w:rFonts w:ascii="Times New Roman" w:hAnsi="Times New Roman" w:cs="Times New Roman"/>
                <w:lang w:val="en-US"/>
              </w:rPr>
              <w:t>, cultural policy</w:t>
            </w:r>
            <w:r w:rsidRPr="00BC4F72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AB38EB">
              <w:rPr>
                <w:rFonts w:ascii="Times New Roman" w:hAnsi="Times New Roman" w:cs="Times New Roman"/>
                <w:lang w:val="en-US"/>
              </w:rPr>
              <w:t>P</w:t>
            </w:r>
            <w:r w:rsidRPr="00BC4F72">
              <w:rPr>
                <w:rFonts w:ascii="Times New Roman" w:hAnsi="Times New Roman" w:cs="Times New Roman"/>
                <w:lang w:val="en-US"/>
              </w:rPr>
              <w:t>ractical analysis of the experience of public diplomacy in the European space.</w:t>
            </w:r>
          </w:p>
          <w:p w:rsidR="00787806" w:rsidRPr="00742E18" w:rsidRDefault="00787806" w:rsidP="00B40E00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40E00" w:rsidRPr="00AB38EB" w:rsidRDefault="00B40E00" w:rsidP="00B40E0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B38EB">
              <w:rPr>
                <w:rFonts w:ascii="Times New Roman" w:hAnsi="Times New Roman" w:cs="Times New Roman"/>
                <w:b/>
              </w:rPr>
              <w:t>Aspects</w:t>
            </w:r>
            <w:proofErr w:type="spellEnd"/>
            <w:r w:rsidRPr="00AB38E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B38EB">
              <w:rPr>
                <w:rFonts w:ascii="Times New Roman" w:hAnsi="Times New Roman" w:cs="Times New Roman"/>
                <w:b/>
              </w:rPr>
              <w:t>studied</w:t>
            </w:r>
            <w:proofErr w:type="spellEnd"/>
            <w:r w:rsidRPr="00AB38EB">
              <w:rPr>
                <w:rFonts w:ascii="Times New Roman" w:hAnsi="Times New Roman" w:cs="Times New Roman"/>
                <w:b/>
              </w:rPr>
              <w:t>:</w:t>
            </w:r>
          </w:p>
          <w:p w:rsidR="00B40E00" w:rsidRPr="00AB38EB" w:rsidRDefault="00B40E00" w:rsidP="00B40E0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B38EB">
              <w:rPr>
                <w:rFonts w:ascii="Times New Roman" w:hAnsi="Times New Roman" w:cs="Times New Roman"/>
              </w:rPr>
              <w:t>Cultural</w:t>
            </w:r>
            <w:proofErr w:type="spellEnd"/>
            <w:r w:rsidRPr="00AB38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8EB">
              <w:rPr>
                <w:rFonts w:ascii="Times New Roman" w:hAnsi="Times New Roman" w:cs="Times New Roman"/>
              </w:rPr>
              <w:t>policy</w:t>
            </w:r>
            <w:proofErr w:type="spellEnd"/>
            <w:r w:rsidRPr="00AB38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8EB">
              <w:rPr>
                <w:rFonts w:ascii="Times New Roman" w:hAnsi="Times New Roman" w:cs="Times New Roman"/>
              </w:rPr>
              <w:t>and</w:t>
            </w:r>
            <w:proofErr w:type="spellEnd"/>
            <w:r w:rsidRPr="00AB38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8EB">
              <w:rPr>
                <w:rFonts w:ascii="Times New Roman" w:hAnsi="Times New Roman" w:cs="Times New Roman"/>
              </w:rPr>
              <w:t>diplomacy</w:t>
            </w:r>
            <w:proofErr w:type="spellEnd"/>
            <w:r w:rsidRPr="00AB38EB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B40E00" w:rsidRPr="00BC4F72" w:rsidRDefault="00B40E00" w:rsidP="00B40E0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BC4F72">
              <w:rPr>
                <w:rFonts w:ascii="Times New Roman" w:hAnsi="Times New Roman" w:cs="Times New Roman"/>
                <w:lang w:val="en-US"/>
              </w:rPr>
              <w:t>Italian studies: linguistic and foreign policy aspects;</w:t>
            </w:r>
          </w:p>
          <w:p w:rsidR="00B40E00" w:rsidRPr="00AB38EB" w:rsidRDefault="00B40E00" w:rsidP="00B40E0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AB38EB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Pr="00AB38EB">
              <w:rPr>
                <w:rFonts w:ascii="Times New Roman" w:hAnsi="Times New Roman" w:cs="Times New Roman"/>
              </w:rPr>
              <w:t>ultural</w:t>
            </w:r>
            <w:proofErr w:type="spellEnd"/>
            <w:r w:rsidRPr="00AB38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8EB">
              <w:rPr>
                <w:rFonts w:ascii="Times New Roman" w:hAnsi="Times New Roman" w:cs="Times New Roman"/>
              </w:rPr>
              <w:t>law</w:t>
            </w:r>
            <w:proofErr w:type="spellEnd"/>
            <w:r w:rsidRPr="00AB38EB">
              <w:rPr>
                <w:rFonts w:ascii="Times New Roman" w:hAnsi="Times New Roman" w:cs="Times New Roman"/>
              </w:rPr>
              <w:t>;</w:t>
            </w:r>
          </w:p>
          <w:p w:rsidR="00B40E00" w:rsidRDefault="00B40E00" w:rsidP="00B40E0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B38EB">
              <w:rPr>
                <w:rFonts w:ascii="Times New Roman" w:hAnsi="Times New Roman" w:cs="Times New Roman"/>
              </w:rPr>
              <w:t>European</w:t>
            </w:r>
            <w:proofErr w:type="spellEnd"/>
            <w:r w:rsidRPr="00AB38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8EB">
              <w:rPr>
                <w:rFonts w:ascii="Times New Roman" w:hAnsi="Times New Roman" w:cs="Times New Roman"/>
              </w:rPr>
              <w:t>study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40E00" w:rsidRPr="00AB38EB" w:rsidRDefault="00B40E00" w:rsidP="00B40E0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  <w:p w:rsidR="00B40E00" w:rsidRPr="00AB38EB" w:rsidRDefault="00B40E00" w:rsidP="00B40E0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B38EB">
              <w:rPr>
                <w:rFonts w:ascii="Times New Roman" w:hAnsi="Times New Roman" w:cs="Times New Roman"/>
                <w:b/>
              </w:rPr>
              <w:t>Research</w:t>
            </w:r>
            <w:proofErr w:type="spellEnd"/>
            <w:r w:rsidRPr="00AB38E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B38EB">
              <w:rPr>
                <w:rFonts w:ascii="Times New Roman" w:hAnsi="Times New Roman" w:cs="Times New Roman"/>
                <w:b/>
              </w:rPr>
              <w:t>highlights</w:t>
            </w:r>
            <w:proofErr w:type="spellEnd"/>
            <w:r w:rsidRPr="00AB38EB">
              <w:rPr>
                <w:rFonts w:ascii="Times New Roman" w:hAnsi="Times New Roman" w:cs="Times New Roman"/>
                <w:b/>
              </w:rPr>
              <w:t>:</w:t>
            </w:r>
          </w:p>
          <w:p w:rsidR="00B40E00" w:rsidRPr="00BC4F72" w:rsidRDefault="00B40E00" w:rsidP="00B40E0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BC4F72">
              <w:rPr>
                <w:rFonts w:ascii="Times New Roman" w:hAnsi="Times New Roman" w:cs="Times New Roman"/>
                <w:lang w:val="en-US"/>
              </w:rPr>
              <w:t>Analysis of political developments in Russian-Italian relations that could help us understand if there are any correlations between fluctuations</w:t>
            </w:r>
            <w:r w:rsidRPr="00AB38EB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BC4F72">
              <w:rPr>
                <w:rFonts w:ascii="Times New Roman" w:hAnsi="Times New Roman" w:cs="Times New Roman"/>
                <w:lang w:val="en-US"/>
              </w:rPr>
              <w:t>n Russian-Italian</w:t>
            </w:r>
            <w:r w:rsidRPr="00AB38EB">
              <w:rPr>
                <w:rFonts w:ascii="Times New Roman" w:hAnsi="Times New Roman" w:cs="Times New Roman"/>
                <w:lang w:val="en-US"/>
              </w:rPr>
              <w:t>, Russian - European</w:t>
            </w:r>
            <w:r w:rsidRPr="00BC4F72">
              <w:rPr>
                <w:rFonts w:ascii="Times New Roman" w:hAnsi="Times New Roman" w:cs="Times New Roman"/>
                <w:lang w:val="en-US"/>
              </w:rPr>
              <w:t xml:space="preserve"> politics and development of Russian political mythology about Italy </w:t>
            </w:r>
            <w:r w:rsidRPr="00AB38EB">
              <w:rPr>
                <w:rFonts w:ascii="Times New Roman" w:hAnsi="Times New Roman" w:cs="Times New Roman"/>
                <w:lang w:val="en-US"/>
              </w:rPr>
              <w:t>and European Union;</w:t>
            </w:r>
          </w:p>
          <w:p w:rsidR="00B40E00" w:rsidRPr="00AB38EB" w:rsidRDefault="00B40E00" w:rsidP="00B40E0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BC4F72">
              <w:rPr>
                <w:rFonts w:ascii="Times New Roman" w:hAnsi="Times New Roman" w:cs="Times New Roman"/>
                <w:lang w:val="en-US"/>
              </w:rPr>
              <w:t>Conduction studies on this topic are supported by Russian Foundation for Basic Research</w:t>
            </w:r>
            <w:r w:rsidRPr="00AB38EB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B40E00" w:rsidRDefault="00B40E00" w:rsidP="00B40E0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BC4F72">
              <w:rPr>
                <w:rFonts w:ascii="Times New Roman" w:hAnsi="Times New Roman" w:cs="Times New Roman"/>
                <w:lang w:val="en-US"/>
              </w:rPr>
              <w:t xml:space="preserve">Conduction studies on this topic are supported by </w:t>
            </w:r>
            <w:r w:rsidRPr="00AB38EB">
              <w:rPr>
                <w:rFonts w:ascii="Times New Roman" w:hAnsi="Times New Roman" w:cs="Times New Roman"/>
                <w:lang w:val="en-US"/>
              </w:rPr>
              <w:t xml:space="preserve">Jean </w:t>
            </w:r>
            <w:proofErr w:type="gramStart"/>
            <w:r w:rsidRPr="00AB38EB">
              <w:rPr>
                <w:rFonts w:ascii="Times New Roman" w:hAnsi="Times New Roman" w:cs="Times New Roman"/>
                <w:lang w:val="en-US"/>
              </w:rPr>
              <w:t>Monnet  Activities</w:t>
            </w:r>
            <w:proofErr w:type="gramEnd"/>
            <w:r w:rsidRPr="00AB38EB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:rsidR="00B40E00" w:rsidRPr="00AB38EB" w:rsidRDefault="00B40E00" w:rsidP="00B40E00">
            <w:pPr>
              <w:ind w:left="720"/>
              <w:rPr>
                <w:rFonts w:ascii="Times New Roman" w:hAnsi="Times New Roman" w:cs="Times New Roman"/>
                <w:lang w:val="en-US"/>
              </w:rPr>
            </w:pPr>
          </w:p>
          <w:p w:rsidR="00B40E00" w:rsidRPr="00AB38EB" w:rsidRDefault="00B40E00" w:rsidP="00B40E00">
            <w:pPr>
              <w:rPr>
                <w:rFonts w:ascii="Times New Roman" w:hAnsi="Times New Roman" w:cs="Times New Roman"/>
                <w:lang w:val="en-US"/>
              </w:rPr>
            </w:pPr>
          </w:p>
          <w:p w:rsidR="00B40E00" w:rsidRPr="00BC4F72" w:rsidRDefault="00B40E00" w:rsidP="00B40E0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C4F72">
              <w:rPr>
                <w:rFonts w:ascii="Times New Roman" w:hAnsi="Times New Roman" w:cs="Times New Roman"/>
                <w:b/>
                <w:lang w:val="en-US"/>
              </w:rPr>
              <w:t>Main publications:</w:t>
            </w:r>
          </w:p>
          <w:p w:rsidR="00B40E00" w:rsidRPr="00787806" w:rsidRDefault="00B40E00" w:rsidP="0078780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87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Bogatyreva</w:t>
            </w:r>
            <w:proofErr w:type="spellEnd"/>
            <w:r w:rsidRPr="00787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O. N., </w:t>
            </w:r>
            <w:proofErr w:type="spellStart"/>
            <w:r w:rsidRPr="00787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Kosygina</w:t>
            </w:r>
            <w:proofErr w:type="spellEnd"/>
            <w:r w:rsidRPr="00787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N. In. </w:t>
            </w:r>
            <w:proofErr w:type="spellStart"/>
            <w:r w:rsidRPr="00787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Tabarintseva</w:t>
            </w:r>
            <w:proofErr w:type="spellEnd"/>
            <w:r w:rsidRPr="00787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-Romanova </w:t>
            </w:r>
            <w:proofErr w:type="gramStart"/>
            <w:r w:rsidRPr="00787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 .</w:t>
            </w:r>
            <w:proofErr w:type="gramEnd"/>
            <w:r w:rsidRPr="00787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M. Humanitarian diplomacy of the European Union in the XXI century. Scientific dialogue. 2018.  No. 4. P. 191-204.</w:t>
            </w:r>
          </w:p>
          <w:p w:rsidR="00B40E00" w:rsidRPr="00787806" w:rsidRDefault="00B40E00" w:rsidP="0078780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87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Tabarintseva</w:t>
            </w:r>
            <w:proofErr w:type="spellEnd"/>
            <w:r w:rsidRPr="00787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-Romanova K. M. Development of the EU foreign cultural policy after the Lisbon Treaty. modern Europe. 2017. № 4 (76). P. 98-108.</w:t>
            </w:r>
          </w:p>
          <w:p w:rsidR="00B40E00" w:rsidRPr="00787806" w:rsidRDefault="00B40E00" w:rsidP="0078780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87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Tabarintseva</w:t>
            </w:r>
            <w:proofErr w:type="spellEnd"/>
            <w:r w:rsidRPr="00787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-Romanova K. M. Cultural policy of the European Union in the Mediterranean region// </w:t>
            </w:r>
            <w:proofErr w:type="spellStart"/>
            <w:r w:rsidRPr="00787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Izvestia</w:t>
            </w:r>
            <w:proofErr w:type="spellEnd"/>
            <w:r w:rsidRPr="00787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the Ural Federal University. Episode 3. 2016.  No. 1. P. 67-74.</w:t>
            </w:r>
          </w:p>
          <w:p w:rsidR="00B40E00" w:rsidRPr="00787806" w:rsidRDefault="00B40E00" w:rsidP="0078780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87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Tabarintseva</w:t>
            </w:r>
            <w:proofErr w:type="spellEnd"/>
            <w:r w:rsidRPr="00787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-Romanova K. M. conventions of the Council of Europe and European cultural policy// Electronic Annex to the "Russian legal journal". 2016.  No. 2, S. 12-16.</w:t>
            </w:r>
          </w:p>
          <w:p w:rsidR="00B40E00" w:rsidRPr="00787806" w:rsidRDefault="00B40E00" w:rsidP="0078780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87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Tabarintseva</w:t>
            </w:r>
            <w:proofErr w:type="spellEnd"/>
            <w:r w:rsidRPr="00787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-Romanova K. M. Cultural diplomacy as a vector of interaction between the EU and the EAC// public diplomacy as a tool of cross-border interaction of the Eurasian </w:t>
            </w:r>
            <w:proofErr w:type="gramStart"/>
            <w:r w:rsidRPr="00787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Union :</w:t>
            </w:r>
            <w:proofErr w:type="gramEnd"/>
            <w:r w:rsidRPr="00787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monograph / [</w:t>
            </w:r>
            <w:proofErr w:type="spellStart"/>
            <w:r w:rsidRPr="00787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redkol</w:t>
            </w:r>
            <w:proofErr w:type="spellEnd"/>
            <w:r w:rsidRPr="00787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.: V. p. </w:t>
            </w:r>
            <w:proofErr w:type="spellStart"/>
            <w:r w:rsidRPr="00787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Babintsev</w:t>
            </w:r>
            <w:proofErr w:type="spellEnd"/>
            <w:r w:rsidRPr="00787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al.]. - </w:t>
            </w:r>
            <w:proofErr w:type="gramStart"/>
            <w:r w:rsidRPr="00787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Belgorod :</w:t>
            </w:r>
            <w:proofErr w:type="gramEnd"/>
            <w:r w:rsidRPr="00787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"CONSTANT", 2016. – P. 35 - 41.</w:t>
            </w:r>
          </w:p>
          <w:p w:rsidR="00B40E00" w:rsidRPr="00787806" w:rsidRDefault="00B40E00" w:rsidP="0078780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87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Tabarintseva</w:t>
            </w:r>
            <w:proofErr w:type="spellEnd"/>
            <w:r w:rsidRPr="00787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-Romanova K. M. Cultural policy and diplomacy of the European Union. study guide for students of the University, studying in the field of training 41.03.05 "International relations" / the Ministry of education and science of the Russian Federation, Ural Federal University named after the first President of Russia. Yeltsin. Yekaterinburg, 2018.</w:t>
            </w:r>
          </w:p>
          <w:p w:rsidR="00B40E00" w:rsidRPr="00787806" w:rsidRDefault="00B40E00" w:rsidP="0078780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87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Tabarintseva</w:t>
            </w:r>
            <w:proofErr w:type="spellEnd"/>
            <w:r w:rsidRPr="00787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-Romanova K. M., </w:t>
            </w:r>
            <w:proofErr w:type="spellStart"/>
            <w:r w:rsidRPr="00787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Vasil'eva</w:t>
            </w:r>
            <w:proofErr w:type="spellEnd"/>
            <w:r w:rsidRPr="00787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T. V. Realization of cultural rights on the example of </w:t>
            </w:r>
            <w:proofErr w:type="spellStart"/>
            <w:r w:rsidRPr="00787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italian</w:t>
            </w:r>
            <w:proofErr w:type="spellEnd"/>
            <w:r w:rsidRPr="00787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legislation in the field of linguistic rights. </w:t>
            </w:r>
            <w:proofErr w:type="spellStart"/>
            <w:r w:rsidRPr="00787806">
              <w:rPr>
                <w:rFonts w:ascii="Times New Roman" w:hAnsi="Times New Roman" w:cs="Times New Roman"/>
                <w:sz w:val="20"/>
                <w:szCs w:val="20"/>
              </w:rPr>
              <w:t>Electronic</w:t>
            </w:r>
            <w:proofErr w:type="spellEnd"/>
            <w:r w:rsidRPr="007878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7806">
              <w:rPr>
                <w:rFonts w:ascii="Times New Roman" w:hAnsi="Times New Roman" w:cs="Times New Roman"/>
                <w:sz w:val="20"/>
                <w:szCs w:val="20"/>
              </w:rPr>
              <w:t>Annex</w:t>
            </w:r>
            <w:proofErr w:type="spellEnd"/>
            <w:r w:rsidRPr="007878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7806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7878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780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878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7806">
              <w:rPr>
                <w:rFonts w:ascii="Times New Roman" w:hAnsi="Times New Roman" w:cs="Times New Roman"/>
                <w:sz w:val="20"/>
                <w:szCs w:val="20"/>
              </w:rPr>
              <w:t>Russian</w:t>
            </w:r>
            <w:proofErr w:type="spellEnd"/>
            <w:r w:rsidRPr="007878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7806">
              <w:rPr>
                <w:rFonts w:ascii="Times New Roman" w:hAnsi="Times New Roman" w:cs="Times New Roman"/>
                <w:sz w:val="20"/>
                <w:szCs w:val="20"/>
              </w:rPr>
              <w:t>legal</w:t>
            </w:r>
            <w:proofErr w:type="spellEnd"/>
            <w:r w:rsidRPr="007878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7806">
              <w:rPr>
                <w:rFonts w:ascii="Times New Roman" w:hAnsi="Times New Roman" w:cs="Times New Roman"/>
                <w:sz w:val="20"/>
                <w:szCs w:val="20"/>
              </w:rPr>
              <w:t>journal</w:t>
            </w:r>
            <w:proofErr w:type="spellEnd"/>
            <w:r w:rsidRPr="00787806">
              <w:rPr>
                <w:rFonts w:ascii="Times New Roman" w:hAnsi="Times New Roman" w:cs="Times New Roman"/>
                <w:sz w:val="20"/>
                <w:szCs w:val="20"/>
              </w:rPr>
              <w:t xml:space="preserve">. 2017.  </w:t>
            </w:r>
            <w:proofErr w:type="spellStart"/>
            <w:r w:rsidRPr="0078780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  <w:r w:rsidRPr="00787806">
              <w:rPr>
                <w:rFonts w:ascii="Times New Roman" w:hAnsi="Times New Roman" w:cs="Times New Roman"/>
                <w:sz w:val="20"/>
                <w:szCs w:val="20"/>
              </w:rPr>
              <w:t>. 3. P. 52-60.</w:t>
            </w:r>
          </w:p>
        </w:tc>
      </w:tr>
    </w:tbl>
    <w:p w:rsidR="004E52E7" w:rsidRDefault="004E52E7" w:rsidP="00DD5AF4"/>
    <w:sectPr w:rsidR="004E52E7" w:rsidSect="004E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80BA4"/>
    <w:multiLevelType w:val="hybridMultilevel"/>
    <w:tmpl w:val="AA52A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74F03"/>
    <w:multiLevelType w:val="hybridMultilevel"/>
    <w:tmpl w:val="D9B48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13E6B"/>
    <w:multiLevelType w:val="hybridMultilevel"/>
    <w:tmpl w:val="C1321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826"/>
    <w:rsid w:val="0015485C"/>
    <w:rsid w:val="00185A4D"/>
    <w:rsid w:val="00246826"/>
    <w:rsid w:val="0045078F"/>
    <w:rsid w:val="004D0661"/>
    <w:rsid w:val="004E52E7"/>
    <w:rsid w:val="005F3AB7"/>
    <w:rsid w:val="006E55AD"/>
    <w:rsid w:val="007369C6"/>
    <w:rsid w:val="00742E18"/>
    <w:rsid w:val="00787806"/>
    <w:rsid w:val="00854F39"/>
    <w:rsid w:val="00923A0E"/>
    <w:rsid w:val="0092759B"/>
    <w:rsid w:val="00AB38EB"/>
    <w:rsid w:val="00B40E00"/>
    <w:rsid w:val="00BC4F72"/>
    <w:rsid w:val="00DC1AB5"/>
    <w:rsid w:val="00DD5AF4"/>
    <w:rsid w:val="00EC29CF"/>
    <w:rsid w:val="00FF0EEE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B432F-A06E-4C09-B8BA-1C1B2CCD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82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0E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87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16</cp:revision>
  <dcterms:created xsi:type="dcterms:W3CDTF">2018-12-02T07:31:00Z</dcterms:created>
  <dcterms:modified xsi:type="dcterms:W3CDTF">2018-12-19T14:30:00Z</dcterms:modified>
</cp:coreProperties>
</file>