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942C7" w14:textId="44CDBBC9" w:rsidR="000154E1" w:rsidRDefault="000154E1" w:rsidP="000154E1">
      <w:pPr>
        <w:spacing w:after="0"/>
        <w:jc w:val="center"/>
        <w:rPr>
          <w:rFonts w:ascii="Arial" w:hAnsi="Arial" w:cs="Arial"/>
          <w:color w:val="0070C0"/>
          <w:sz w:val="36"/>
          <w:szCs w:val="28"/>
          <w:lang w:val="en-GB"/>
        </w:rPr>
      </w:pPr>
      <w:r>
        <w:rPr>
          <w:rFonts w:ascii="Arial" w:hAnsi="Arial" w:cs="Arial"/>
          <w:color w:val="0070C0"/>
          <w:sz w:val="36"/>
          <w:szCs w:val="28"/>
          <w:lang w:val="en-GB"/>
        </w:rPr>
        <w:t>2</w:t>
      </w:r>
      <w:r w:rsidRPr="00F175BA">
        <w:rPr>
          <w:rFonts w:ascii="Arial" w:hAnsi="Arial" w:cs="Arial"/>
          <w:color w:val="0070C0"/>
          <w:sz w:val="36"/>
          <w:szCs w:val="28"/>
          <w:vertAlign w:val="superscript"/>
          <w:lang w:val="en-GB"/>
        </w:rPr>
        <w:t>nd</w:t>
      </w:r>
      <w:r>
        <w:rPr>
          <w:rFonts w:ascii="Arial" w:hAnsi="Arial" w:cs="Arial"/>
          <w:color w:val="0070C0"/>
          <w:sz w:val="36"/>
          <w:szCs w:val="28"/>
          <w:lang w:val="en-GB"/>
        </w:rPr>
        <w:t xml:space="preserve"> Latin American and Caribbean Days</w:t>
      </w:r>
    </w:p>
    <w:p w14:paraId="6832F8FA" w14:textId="3E5EFB41" w:rsidR="000154E1" w:rsidRPr="00363350" w:rsidRDefault="000154E1" w:rsidP="000154E1">
      <w:pPr>
        <w:spacing w:after="0"/>
        <w:jc w:val="center"/>
        <w:rPr>
          <w:rFonts w:ascii="Arial" w:hAnsi="Arial" w:cs="Arial"/>
          <w:color w:val="0070C0"/>
          <w:sz w:val="24"/>
          <w:szCs w:val="28"/>
          <w:lang w:val="en-GB"/>
        </w:rPr>
      </w:pPr>
      <w:r w:rsidRPr="00363350">
        <w:rPr>
          <w:rFonts w:ascii="Arial" w:hAnsi="Arial" w:cs="Arial"/>
          <w:color w:val="0070C0"/>
          <w:sz w:val="24"/>
          <w:szCs w:val="28"/>
          <w:lang w:val="en-GB"/>
        </w:rPr>
        <w:t>20 – 23 May 2019</w:t>
      </w:r>
    </w:p>
    <w:p w14:paraId="06868177" w14:textId="7E4496DC" w:rsidR="000154E1" w:rsidRPr="00363350" w:rsidRDefault="000154E1" w:rsidP="000154E1">
      <w:pPr>
        <w:jc w:val="center"/>
        <w:rPr>
          <w:rFonts w:ascii="Arial" w:hAnsi="Arial" w:cs="Arial"/>
          <w:color w:val="0070C0"/>
          <w:sz w:val="24"/>
          <w:szCs w:val="28"/>
          <w:lang w:val="en-GB"/>
        </w:rPr>
      </w:pPr>
      <w:r w:rsidRPr="00363350">
        <w:rPr>
          <w:rFonts w:ascii="Arial" w:hAnsi="Arial" w:cs="Arial"/>
          <w:color w:val="0070C0"/>
          <w:sz w:val="24"/>
          <w:szCs w:val="28"/>
          <w:lang w:val="en-GB"/>
        </w:rPr>
        <w:t>Ljubljana</w:t>
      </w:r>
      <w:r w:rsidR="00465430">
        <w:rPr>
          <w:rFonts w:ascii="Arial" w:hAnsi="Arial" w:cs="Arial"/>
          <w:color w:val="0070C0"/>
          <w:sz w:val="24"/>
          <w:szCs w:val="28"/>
          <w:lang w:val="en-GB"/>
        </w:rPr>
        <w:t xml:space="preserve"> and </w:t>
      </w:r>
      <w:proofErr w:type="spellStart"/>
      <w:r w:rsidR="00465430">
        <w:rPr>
          <w:rFonts w:ascii="Arial" w:hAnsi="Arial" w:cs="Arial"/>
          <w:color w:val="0070C0"/>
          <w:sz w:val="24"/>
          <w:szCs w:val="28"/>
          <w:lang w:val="en-GB"/>
        </w:rPr>
        <w:t>Piran</w:t>
      </w:r>
      <w:proofErr w:type="spellEnd"/>
      <w:r w:rsidRPr="00363350">
        <w:rPr>
          <w:rFonts w:ascii="Arial" w:hAnsi="Arial" w:cs="Arial"/>
          <w:color w:val="0070C0"/>
          <w:sz w:val="24"/>
          <w:szCs w:val="28"/>
          <w:lang w:val="en-GB"/>
        </w:rPr>
        <w:t xml:space="preserve">, </w:t>
      </w:r>
      <w:r>
        <w:rPr>
          <w:rFonts w:ascii="Arial" w:hAnsi="Arial" w:cs="Arial"/>
          <w:color w:val="0070C0"/>
          <w:sz w:val="24"/>
          <w:szCs w:val="28"/>
          <w:lang w:val="en-GB"/>
        </w:rPr>
        <w:t>Slovenia</w:t>
      </w:r>
    </w:p>
    <w:p w14:paraId="794A728B" w14:textId="77777777" w:rsidR="00C35115" w:rsidRDefault="00C35115" w:rsidP="00C35115">
      <w:pPr>
        <w:spacing w:after="0"/>
        <w:jc w:val="center"/>
        <w:rPr>
          <w:rFonts w:ascii="Arial" w:hAnsi="Arial" w:cs="Arial"/>
          <w:color w:val="0070C0"/>
          <w:sz w:val="36"/>
          <w:szCs w:val="28"/>
          <w:lang w:val="en-GB"/>
        </w:rPr>
      </w:pPr>
      <w:r>
        <w:rPr>
          <w:rFonts w:ascii="Arial" w:hAnsi="Arial" w:cs="Arial"/>
          <w:color w:val="0070C0"/>
          <w:sz w:val="36"/>
          <w:szCs w:val="28"/>
          <w:lang w:val="en-GB"/>
        </w:rPr>
        <w:t xml:space="preserve">International Conference and Workshop </w:t>
      </w:r>
    </w:p>
    <w:p w14:paraId="6B880204" w14:textId="72A62971" w:rsidR="000154E1" w:rsidRPr="00A43376" w:rsidRDefault="000154E1" w:rsidP="00201356">
      <w:pPr>
        <w:spacing w:after="0"/>
        <w:jc w:val="center"/>
        <w:rPr>
          <w:rFonts w:ascii="Arial" w:eastAsiaTheme="majorEastAsia" w:hAnsi="Arial" w:cs="Arial"/>
          <w:bCs/>
          <w:color w:val="0070C0"/>
          <w:sz w:val="22"/>
          <w:szCs w:val="22"/>
          <w:lang w:val="en-GB"/>
        </w:rPr>
      </w:pPr>
      <w:r w:rsidRPr="00A43376">
        <w:rPr>
          <w:rFonts w:ascii="Arial" w:eastAsiaTheme="majorEastAsia" w:hAnsi="Arial" w:cs="Arial"/>
          <w:bCs/>
          <w:color w:val="0070C0"/>
          <w:sz w:val="22"/>
          <w:szCs w:val="22"/>
          <w:lang w:val="en-GB"/>
        </w:rPr>
        <w:t>DRAFT PROGRAMME</w:t>
      </w:r>
      <w:r w:rsidR="00A43376" w:rsidRPr="00A43376">
        <w:rPr>
          <w:rFonts w:ascii="Arial" w:eastAsiaTheme="majorEastAsia" w:hAnsi="Arial" w:cs="Arial"/>
          <w:bCs/>
          <w:color w:val="0070C0"/>
          <w:sz w:val="22"/>
          <w:szCs w:val="22"/>
          <w:lang w:val="en-GB"/>
        </w:rPr>
        <w:t xml:space="preserve"> (last update 7 May 2019)</w:t>
      </w:r>
    </w:p>
    <w:p w14:paraId="51F67ED8" w14:textId="77777777" w:rsidR="00201356" w:rsidRDefault="00201356" w:rsidP="00201356">
      <w:pPr>
        <w:spacing w:after="0"/>
        <w:jc w:val="center"/>
        <w:rPr>
          <w:rFonts w:ascii="Arial" w:eastAsiaTheme="majorEastAsia" w:hAnsi="Arial" w:cs="Arial"/>
          <w:bCs/>
          <w:color w:val="0070C0"/>
          <w:sz w:val="22"/>
          <w:szCs w:val="22"/>
          <w:lang w:val="en-GB"/>
        </w:rPr>
      </w:pPr>
    </w:p>
    <w:p w14:paraId="32C1B80F" w14:textId="77777777" w:rsidR="005826A1" w:rsidRPr="00A43376" w:rsidRDefault="005826A1" w:rsidP="00201356">
      <w:pPr>
        <w:spacing w:after="0"/>
        <w:jc w:val="center"/>
        <w:rPr>
          <w:rFonts w:ascii="Arial" w:eastAsiaTheme="majorEastAsia" w:hAnsi="Arial" w:cs="Arial"/>
          <w:bCs/>
          <w:color w:val="0070C0"/>
          <w:sz w:val="22"/>
          <w:szCs w:val="22"/>
          <w:lang w:val="en-GB"/>
        </w:rPr>
      </w:pPr>
    </w:p>
    <w:p w14:paraId="5BC236CF" w14:textId="4162B3FE" w:rsidR="000154E1" w:rsidRPr="00EE121B" w:rsidRDefault="000154E1" w:rsidP="000154E1">
      <w:pPr>
        <w:jc w:val="center"/>
        <w:rPr>
          <w:rFonts w:ascii="Arial" w:hAnsi="Arial" w:cs="Arial"/>
          <w:b/>
          <w:color w:val="0070C0"/>
          <w:sz w:val="28"/>
          <w:szCs w:val="28"/>
          <w:lang w:val="en-GB"/>
        </w:rPr>
      </w:pPr>
      <w:r w:rsidRPr="00EE121B">
        <w:rPr>
          <w:rFonts w:ascii="Arial" w:hAnsi="Arial" w:cs="Arial"/>
          <w:b/>
          <w:color w:val="0070C0"/>
          <w:sz w:val="28"/>
          <w:szCs w:val="28"/>
          <w:lang w:val="en-GB"/>
        </w:rPr>
        <w:t xml:space="preserve">Monday, </w:t>
      </w:r>
      <w:r w:rsidR="00E331BF">
        <w:rPr>
          <w:rFonts w:ascii="Arial" w:hAnsi="Arial" w:cs="Arial"/>
          <w:b/>
          <w:color w:val="0070C0"/>
          <w:sz w:val="28"/>
          <w:szCs w:val="28"/>
          <w:lang w:val="en-GB"/>
        </w:rPr>
        <w:t xml:space="preserve">20 </w:t>
      </w:r>
      <w:r w:rsidRPr="00EE121B">
        <w:rPr>
          <w:rFonts w:ascii="Arial" w:hAnsi="Arial" w:cs="Arial"/>
          <w:b/>
          <w:color w:val="0070C0"/>
          <w:sz w:val="28"/>
          <w:szCs w:val="28"/>
          <w:lang w:val="en-GB"/>
        </w:rPr>
        <w:t xml:space="preserve">May </w:t>
      </w:r>
    </w:p>
    <w:p w14:paraId="6CB961E1" w14:textId="77777777" w:rsidR="007E2440" w:rsidRDefault="007E2440" w:rsidP="007E2440">
      <w:pPr>
        <w:pStyle w:val="HTMLPreformatted"/>
        <w:rPr>
          <w:rFonts w:ascii="Arial" w:hAnsi="Arial" w:cs="Arial"/>
          <w:i/>
          <w:sz w:val="22"/>
          <w:lang w:val="en-GB"/>
        </w:rPr>
      </w:pPr>
      <w:r>
        <w:rPr>
          <w:rFonts w:ascii="Arial" w:hAnsi="Arial" w:cs="Arial"/>
          <w:i/>
          <w:sz w:val="22"/>
          <w:lang w:val="en-GB"/>
        </w:rPr>
        <w:t xml:space="preserve">                          </w:t>
      </w:r>
      <w:r w:rsidR="000154E1" w:rsidRPr="00F95E1C">
        <w:rPr>
          <w:rFonts w:ascii="Arial" w:hAnsi="Arial" w:cs="Arial"/>
          <w:i/>
          <w:sz w:val="22"/>
          <w:lang w:val="en-GB"/>
        </w:rPr>
        <w:t xml:space="preserve">Venue: </w:t>
      </w:r>
      <w:proofErr w:type="spellStart"/>
      <w:r w:rsidR="000154E1" w:rsidRPr="00F95E1C">
        <w:rPr>
          <w:rFonts w:ascii="Arial" w:hAnsi="Arial" w:cs="Arial"/>
          <w:i/>
          <w:sz w:val="22"/>
          <w:lang w:val="en-GB"/>
        </w:rPr>
        <w:t>Kosovel</w:t>
      </w:r>
      <w:proofErr w:type="spellEnd"/>
      <w:r w:rsidR="000154E1" w:rsidRPr="00F95E1C">
        <w:rPr>
          <w:rFonts w:ascii="Arial" w:hAnsi="Arial" w:cs="Arial"/>
          <w:i/>
          <w:sz w:val="22"/>
          <w:lang w:val="en-GB"/>
        </w:rPr>
        <w:t xml:space="preserve"> Hall, </w:t>
      </w:r>
      <w:proofErr w:type="spellStart"/>
      <w:r w:rsidR="000154E1" w:rsidRPr="00F95E1C">
        <w:rPr>
          <w:rFonts w:ascii="Arial" w:hAnsi="Arial" w:cs="Arial"/>
          <w:i/>
          <w:sz w:val="22"/>
          <w:lang w:val="en-GB"/>
        </w:rPr>
        <w:t>Cankarjev</w:t>
      </w:r>
      <w:proofErr w:type="spellEnd"/>
      <w:r w:rsidR="000154E1" w:rsidRPr="00F95E1C">
        <w:rPr>
          <w:rFonts w:ascii="Arial" w:hAnsi="Arial" w:cs="Arial"/>
          <w:i/>
          <w:sz w:val="22"/>
          <w:lang w:val="en-GB"/>
        </w:rPr>
        <w:t xml:space="preserve"> </w:t>
      </w:r>
      <w:proofErr w:type="spellStart"/>
      <w:proofErr w:type="gramStart"/>
      <w:r w:rsidR="000154E1" w:rsidRPr="00F95E1C">
        <w:rPr>
          <w:rFonts w:ascii="Arial" w:hAnsi="Arial" w:cs="Arial"/>
          <w:i/>
          <w:sz w:val="22"/>
          <w:lang w:val="en-GB"/>
        </w:rPr>
        <w:t>dom</w:t>
      </w:r>
      <w:proofErr w:type="spellEnd"/>
      <w:proofErr w:type="gramEnd"/>
      <w:r>
        <w:rPr>
          <w:rFonts w:ascii="Arial" w:hAnsi="Arial" w:cs="Arial"/>
          <w:i/>
          <w:sz w:val="22"/>
          <w:lang w:val="en-GB"/>
        </w:rPr>
        <w:t xml:space="preserve"> Cultural and Congress Centre</w:t>
      </w:r>
      <w:r w:rsidR="000154E1" w:rsidRPr="00F95E1C">
        <w:rPr>
          <w:rFonts w:ascii="Arial" w:hAnsi="Arial" w:cs="Arial"/>
          <w:i/>
          <w:sz w:val="22"/>
          <w:lang w:val="en-GB"/>
        </w:rPr>
        <w:t>,</w:t>
      </w:r>
    </w:p>
    <w:p w14:paraId="44BD77A5" w14:textId="034135F1" w:rsidR="000154E1" w:rsidRDefault="007E2440" w:rsidP="007E2440">
      <w:pPr>
        <w:pStyle w:val="HTMLPreformatted"/>
        <w:rPr>
          <w:rFonts w:ascii="Arial" w:hAnsi="Arial" w:cs="Arial"/>
          <w:i/>
          <w:sz w:val="22"/>
          <w:lang w:val="en-GB"/>
        </w:rPr>
      </w:pPr>
      <w:r>
        <w:rPr>
          <w:rFonts w:ascii="Arial" w:hAnsi="Arial" w:cs="Arial"/>
          <w:i/>
          <w:sz w:val="22"/>
          <w:lang w:val="en-GB"/>
        </w:rPr>
        <w:t xml:space="preserve">                                     </w:t>
      </w:r>
      <w:r w:rsidR="000154E1" w:rsidRPr="00F95E1C">
        <w:rPr>
          <w:rFonts w:ascii="Arial" w:hAnsi="Arial" w:cs="Arial"/>
          <w:i/>
          <w:sz w:val="22"/>
          <w:lang w:val="en-GB"/>
        </w:rPr>
        <w:t xml:space="preserve"> </w:t>
      </w:r>
      <w:proofErr w:type="spellStart"/>
      <w:r w:rsidR="000154E1" w:rsidRPr="00F95E1C">
        <w:rPr>
          <w:rFonts w:ascii="Arial" w:hAnsi="Arial" w:cs="Arial"/>
          <w:i/>
          <w:sz w:val="22"/>
          <w:lang w:val="en-GB"/>
        </w:rPr>
        <w:t>Prešernova</w:t>
      </w:r>
      <w:proofErr w:type="spellEnd"/>
      <w:r w:rsidR="000154E1" w:rsidRPr="00F95E1C">
        <w:rPr>
          <w:rFonts w:ascii="Arial" w:hAnsi="Arial" w:cs="Arial"/>
          <w:i/>
          <w:sz w:val="22"/>
          <w:lang w:val="en-GB"/>
        </w:rPr>
        <w:t xml:space="preserve"> </w:t>
      </w:r>
      <w:proofErr w:type="spellStart"/>
      <w:r w:rsidR="000154E1" w:rsidRPr="00F95E1C">
        <w:rPr>
          <w:rFonts w:ascii="Arial" w:hAnsi="Arial" w:cs="Arial"/>
          <w:i/>
          <w:sz w:val="22"/>
          <w:lang w:val="en-GB"/>
        </w:rPr>
        <w:t>cesta</w:t>
      </w:r>
      <w:proofErr w:type="spellEnd"/>
      <w:r w:rsidR="000154E1" w:rsidRPr="00F95E1C">
        <w:rPr>
          <w:rFonts w:ascii="Arial" w:hAnsi="Arial" w:cs="Arial"/>
          <w:i/>
          <w:sz w:val="22"/>
          <w:lang w:val="en-GB"/>
        </w:rPr>
        <w:t xml:space="preserve"> 10, Ljubljana</w:t>
      </w:r>
    </w:p>
    <w:p w14:paraId="0C34B253" w14:textId="77777777" w:rsidR="00FA409A" w:rsidRPr="00F95E1C" w:rsidRDefault="00FA409A" w:rsidP="007E2440">
      <w:pPr>
        <w:pStyle w:val="HTMLPreformatted"/>
        <w:rPr>
          <w:rFonts w:ascii="Arial" w:eastAsiaTheme="majorEastAsia" w:hAnsi="Arial" w:cs="Arial"/>
          <w:bCs/>
          <w:i/>
          <w:sz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8388"/>
      </w:tblGrid>
      <w:tr w:rsidR="000154E1" w:rsidRPr="00436BD4" w14:paraId="5157EE32" w14:textId="77777777" w:rsidTr="00465430">
        <w:tc>
          <w:tcPr>
            <w:tcW w:w="1234" w:type="dxa"/>
          </w:tcPr>
          <w:p w14:paraId="745DE8AA" w14:textId="77777777" w:rsidR="000154E1" w:rsidRDefault="000154E1" w:rsidP="00465430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9.00</w:t>
            </w:r>
          </w:p>
          <w:p w14:paraId="33A3C39E" w14:textId="51B3ADBB" w:rsidR="00C35115" w:rsidRDefault="00C35115" w:rsidP="00465430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9.10</w:t>
            </w:r>
          </w:p>
        </w:tc>
        <w:tc>
          <w:tcPr>
            <w:tcW w:w="8388" w:type="dxa"/>
          </w:tcPr>
          <w:p w14:paraId="48A2BE51" w14:textId="77777777" w:rsidR="000154E1" w:rsidRDefault="000154E1" w:rsidP="00465430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Registration</w:t>
            </w:r>
          </w:p>
          <w:p w14:paraId="2C945399" w14:textId="78F440B7" w:rsidR="00C35115" w:rsidRPr="00CA3D1C" w:rsidRDefault="007E2440" w:rsidP="007E2440">
            <w:pPr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Welcome</w:t>
            </w:r>
            <w:r w:rsidR="00C35115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by Mr Peter </w:t>
            </w:r>
            <w:proofErr w:type="spellStart"/>
            <w:r w:rsidR="00C35115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Grk</w:t>
            </w:r>
            <w:proofErr w:type="spellEnd"/>
            <w:r w:rsidR="00C35115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, </w:t>
            </w:r>
            <w:r w:rsidR="00E331BF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S</w:t>
            </w:r>
            <w:r w:rsidR="00C35115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ecretary</w:t>
            </w:r>
            <w:r w:rsidR="00E331BF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-G</w:t>
            </w:r>
            <w:r w:rsidR="00C35115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eneral</w:t>
            </w:r>
            <w:r w:rsidR="00E331BF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of Bled Strategic Forum, Ministry of Foreign Affairs, Slovenia</w:t>
            </w:r>
          </w:p>
        </w:tc>
      </w:tr>
      <w:tr w:rsidR="000154E1" w:rsidRPr="00EE7FDE" w14:paraId="2848531A" w14:textId="77777777" w:rsidTr="00465430">
        <w:tc>
          <w:tcPr>
            <w:tcW w:w="1234" w:type="dxa"/>
          </w:tcPr>
          <w:p w14:paraId="3559D74C" w14:textId="77777777" w:rsidR="000154E1" w:rsidRPr="00BB0214" w:rsidRDefault="000154E1" w:rsidP="00465430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9.15</w:t>
            </w:r>
          </w:p>
        </w:tc>
        <w:tc>
          <w:tcPr>
            <w:tcW w:w="8388" w:type="dxa"/>
          </w:tcPr>
          <w:p w14:paraId="52A53DFF" w14:textId="77777777" w:rsidR="000154E1" w:rsidRPr="00C1280D" w:rsidRDefault="000154E1" w:rsidP="00465430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Circular economy – presentation of good practices from Slovenia and Brazil</w:t>
            </w:r>
          </w:p>
        </w:tc>
      </w:tr>
      <w:tr w:rsidR="000154E1" w:rsidRPr="00EE7FDE" w14:paraId="0BFED068" w14:textId="77777777" w:rsidTr="00465430">
        <w:tc>
          <w:tcPr>
            <w:tcW w:w="1234" w:type="dxa"/>
          </w:tcPr>
          <w:p w14:paraId="79A8E2C2" w14:textId="77777777" w:rsidR="000154E1" w:rsidRPr="00BB0214" w:rsidRDefault="000154E1" w:rsidP="0046543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10.00</w:t>
            </w:r>
          </w:p>
        </w:tc>
        <w:tc>
          <w:tcPr>
            <w:tcW w:w="8388" w:type="dxa"/>
          </w:tcPr>
          <w:p w14:paraId="5F103645" w14:textId="7EB4A53B" w:rsidR="000154E1" w:rsidRPr="00AD2D3A" w:rsidRDefault="000154E1" w:rsidP="00E331BF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Welcome address by H.E. Dr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Miro</w:t>
            </w:r>
            <w:proofErr w:type="spellEnd"/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Cerar</w:t>
            </w:r>
            <w:proofErr w:type="spellEnd"/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, Minister of </w:t>
            </w:r>
            <w:r w:rsidR="00E331BF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F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oreign </w:t>
            </w:r>
            <w:r w:rsidR="00E331BF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A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ffairs of the Republic of Slovenia</w:t>
            </w:r>
          </w:p>
        </w:tc>
      </w:tr>
      <w:tr w:rsidR="000154E1" w:rsidRPr="00436BD4" w14:paraId="062B657D" w14:textId="77777777" w:rsidTr="00465430">
        <w:tc>
          <w:tcPr>
            <w:tcW w:w="1234" w:type="dxa"/>
          </w:tcPr>
          <w:p w14:paraId="498DE95E" w14:textId="77777777" w:rsidR="000154E1" w:rsidRPr="00BB0214" w:rsidRDefault="000154E1" w:rsidP="00465430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10.20</w:t>
            </w:r>
          </w:p>
        </w:tc>
        <w:tc>
          <w:tcPr>
            <w:tcW w:w="8388" w:type="dxa"/>
          </w:tcPr>
          <w:p w14:paraId="643E8ED7" w14:textId="08EE4206" w:rsidR="000154E1" w:rsidRDefault="000154E1" w:rsidP="00465430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Panel </w:t>
            </w:r>
            <w:r w:rsidR="00E331BF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session: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EU-LAC – </w:t>
            </w:r>
            <w:r w:rsidR="00F718F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For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sustainab</w:t>
            </w:r>
            <w:r w:rsidR="00F718F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le environment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and circular economy</w:t>
            </w:r>
          </w:p>
          <w:p w14:paraId="4EFACA30" w14:textId="204CA53F" w:rsidR="000154E1" w:rsidRPr="00123982" w:rsidRDefault="000154E1" w:rsidP="00E331BF">
            <w:pPr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Strengthening of the political dialogue and cooperation (bilateral &amp; </w:t>
            </w:r>
            <w:r w:rsidR="00E331BF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bi-regional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) with focus on environment and circular economy</w:t>
            </w:r>
          </w:p>
        </w:tc>
      </w:tr>
      <w:tr w:rsidR="000154E1" w:rsidRPr="00EE7FDE" w14:paraId="65C89849" w14:textId="77777777" w:rsidTr="00465430">
        <w:tc>
          <w:tcPr>
            <w:tcW w:w="1234" w:type="dxa"/>
          </w:tcPr>
          <w:p w14:paraId="49E11BEA" w14:textId="77777777" w:rsidR="000154E1" w:rsidRPr="00BB0214" w:rsidRDefault="000154E1" w:rsidP="0046543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11.45</w:t>
            </w:r>
          </w:p>
        </w:tc>
        <w:tc>
          <w:tcPr>
            <w:tcW w:w="8388" w:type="dxa"/>
          </w:tcPr>
          <w:p w14:paraId="5BF8BFFD" w14:textId="77777777" w:rsidR="000154E1" w:rsidRDefault="000154E1" w:rsidP="00465430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EU-LAC cultural cooperation </w:t>
            </w:r>
          </w:p>
          <w:p w14:paraId="70EA40E6" w14:textId="01EAA8BB" w:rsidR="000154E1" w:rsidRPr="001362A3" w:rsidRDefault="000154E1" w:rsidP="00A43376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 w:rsidRPr="00363350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Presentation of </w:t>
            </w:r>
            <w:r w:rsidR="00F718F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the EU-LAC Foundation´s </w:t>
            </w:r>
            <w:r w:rsidRPr="00363350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workshops in the field of cultural inter-regional cooperation and announcement of </w:t>
            </w:r>
            <w:r w:rsidR="00F718F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Slovenia</w:t>
            </w:r>
            <w:r w:rsidR="00C3511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´s </w:t>
            </w:r>
            <w:r w:rsidRPr="00363350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cultural events to take place in the context of 2019 LAC Days</w:t>
            </w:r>
          </w:p>
        </w:tc>
      </w:tr>
      <w:tr w:rsidR="000154E1" w:rsidRPr="00436BD4" w14:paraId="34A1371E" w14:textId="77777777" w:rsidTr="00465430">
        <w:tc>
          <w:tcPr>
            <w:tcW w:w="1234" w:type="dxa"/>
          </w:tcPr>
          <w:p w14:paraId="5B87158A" w14:textId="77777777" w:rsidR="000154E1" w:rsidRPr="00BB0214" w:rsidRDefault="000154E1" w:rsidP="00465430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12.15</w:t>
            </w:r>
          </w:p>
        </w:tc>
        <w:tc>
          <w:tcPr>
            <w:tcW w:w="8388" w:type="dxa"/>
          </w:tcPr>
          <w:p w14:paraId="3543FE4F" w14:textId="77777777" w:rsidR="000154E1" w:rsidRDefault="000154E1" w:rsidP="00465430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Reception</w:t>
            </w:r>
          </w:p>
          <w:p w14:paraId="685233FC" w14:textId="26FF82F7" w:rsidR="00D60E75" w:rsidRPr="006A6E58" w:rsidRDefault="006A6E58" w:rsidP="00390276">
            <w:pPr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</w:pPr>
            <w:r w:rsidRPr="006A6E58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>12.4</w:t>
            </w:r>
            <w:r w:rsidR="00D60E75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>5</w:t>
            </w:r>
            <w:r w:rsidRPr="006A6E58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 xml:space="preserve"> Welcome address by </w:t>
            </w:r>
            <w:r w:rsidR="00D60E75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 xml:space="preserve"> </w:t>
            </w:r>
            <w:r w:rsidR="00A43376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>Ambassador</w:t>
            </w:r>
            <w:r w:rsidR="00D60E75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 xml:space="preserve"> Simona </w:t>
            </w:r>
            <w:proofErr w:type="spellStart"/>
            <w:r w:rsidR="00D60E75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>Leskovar</w:t>
            </w:r>
            <w:proofErr w:type="spellEnd"/>
            <w:r w:rsidR="00D60E75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 xml:space="preserve">, State Secretary of the </w:t>
            </w:r>
            <w:r w:rsidR="00D60E75" w:rsidRPr="00A43376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 xml:space="preserve">Ministry of </w:t>
            </w:r>
            <w:r w:rsidR="00390276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>F</w:t>
            </w:r>
            <w:r w:rsidR="00D60E75" w:rsidRPr="00A43376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 xml:space="preserve">oreign </w:t>
            </w:r>
            <w:r w:rsidR="00390276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>A</w:t>
            </w:r>
            <w:bookmarkStart w:id="0" w:name="_GoBack"/>
            <w:bookmarkEnd w:id="0"/>
            <w:r w:rsidR="00D60E75" w:rsidRPr="00A43376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 xml:space="preserve">ffairs of the Republic of Slovenia </w:t>
            </w:r>
          </w:p>
        </w:tc>
      </w:tr>
      <w:tr w:rsidR="000154E1" w:rsidRPr="004060C7" w14:paraId="3F319561" w14:textId="77777777" w:rsidTr="00465430">
        <w:tc>
          <w:tcPr>
            <w:tcW w:w="1234" w:type="dxa"/>
          </w:tcPr>
          <w:p w14:paraId="6C792AC5" w14:textId="77777777" w:rsidR="000154E1" w:rsidRDefault="000154E1" w:rsidP="00465430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13.00</w:t>
            </w:r>
          </w:p>
        </w:tc>
        <w:tc>
          <w:tcPr>
            <w:tcW w:w="8388" w:type="dxa"/>
          </w:tcPr>
          <w:p w14:paraId="7F6AAF43" w14:textId="46F0A09F" w:rsidR="000154E1" w:rsidRDefault="000154E1" w:rsidP="007106BB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Workshop/seminar</w:t>
            </w:r>
            <w:r w:rsidR="00673D5B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on EU-LAC cooperation in the field of science and research</w:t>
            </w:r>
            <w:r w:rsidR="00673D5B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</w:t>
            </w:r>
          </w:p>
          <w:p w14:paraId="26ED40DA" w14:textId="77777777" w:rsidR="00A43376" w:rsidRDefault="00465430" w:rsidP="00A43376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W</w:t>
            </w:r>
            <w:r w:rsidRPr="00BB0214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elcome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addresses </w:t>
            </w:r>
            <w:r w:rsidR="00A43376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by:</w:t>
            </w:r>
          </w:p>
          <w:p w14:paraId="1BCCBAD7" w14:textId="76DDBC31" w:rsidR="00465430" w:rsidRDefault="00465430" w:rsidP="00A43376">
            <w:pPr>
              <w:spacing w:after="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Dr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Jernej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Pikalo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, Minister of Education, Science and Sport</w:t>
            </w:r>
          </w:p>
          <w:p w14:paraId="75B04822" w14:textId="77777777" w:rsidR="00FF0FE0" w:rsidRDefault="00FF0FE0" w:rsidP="00A43376">
            <w:pPr>
              <w:spacing w:after="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</w:p>
          <w:p w14:paraId="18288F1E" w14:textId="77777777" w:rsidR="00465430" w:rsidRDefault="00465430" w:rsidP="00A43376">
            <w:pPr>
              <w:spacing w:after="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Dr Josef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Györkős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, Director, Slovenian Agency for Research </w:t>
            </w:r>
          </w:p>
          <w:p w14:paraId="06CC2EF3" w14:textId="77777777" w:rsidR="00FF0FE0" w:rsidRDefault="00FF0FE0" w:rsidP="00A43376">
            <w:pPr>
              <w:spacing w:after="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</w:p>
          <w:p w14:paraId="67073089" w14:textId="77777777" w:rsidR="00465430" w:rsidRDefault="00465430" w:rsidP="00A43376">
            <w:pPr>
              <w:spacing w:after="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Dr Igor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Papič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, Rector, University of Ljubljana (TBC)</w:t>
            </w:r>
          </w:p>
          <w:p w14:paraId="6231D7A6" w14:textId="77777777" w:rsidR="00FF0FE0" w:rsidRDefault="00FF0FE0" w:rsidP="00A43376">
            <w:pPr>
              <w:spacing w:after="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</w:p>
          <w:p w14:paraId="2A125AF1" w14:textId="77777777" w:rsidR="00A43376" w:rsidRDefault="00465430" w:rsidP="00A43376">
            <w:pPr>
              <w:spacing w:after="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Ms Paola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Amadei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, Executive Director of the EU - LAC Foundation</w:t>
            </w:r>
          </w:p>
          <w:p w14:paraId="2D2ADE10" w14:textId="1D37A1F9" w:rsidR="00FF0FE0" w:rsidRDefault="00465430" w:rsidP="00A43376">
            <w:pPr>
              <w:spacing w:after="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</w:p>
          <w:p w14:paraId="66356937" w14:textId="77777777" w:rsidR="004447A6" w:rsidRDefault="00465430" w:rsidP="00A43376">
            <w:pPr>
              <w:spacing w:after="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Dr Thomas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Ammerl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, Head of Unit Environment, Energy &amp;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Bioeconomy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, Bavarian Research Alliance (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BayFOR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)</w:t>
            </w:r>
          </w:p>
          <w:p w14:paraId="3AD2AC87" w14:textId="751CAF07" w:rsidR="00A43376" w:rsidRPr="00FF0FE0" w:rsidRDefault="00A43376" w:rsidP="00A43376">
            <w:pPr>
              <w:spacing w:after="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</w:p>
        </w:tc>
      </w:tr>
      <w:tr w:rsidR="000154E1" w:rsidRPr="00EE7FDE" w14:paraId="137E6C42" w14:textId="77777777" w:rsidTr="00465430">
        <w:tc>
          <w:tcPr>
            <w:tcW w:w="1234" w:type="dxa"/>
          </w:tcPr>
          <w:p w14:paraId="6C3C7803" w14:textId="77777777" w:rsidR="000154E1" w:rsidRDefault="000154E1" w:rsidP="00465430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lastRenderedPageBreak/>
              <w:t>13.40</w:t>
            </w:r>
          </w:p>
        </w:tc>
        <w:tc>
          <w:tcPr>
            <w:tcW w:w="8388" w:type="dxa"/>
          </w:tcPr>
          <w:p w14:paraId="061DEF87" w14:textId="77777777" w:rsidR="000154E1" w:rsidRDefault="000154E1" w:rsidP="00465430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International cooperation within European programs for research &amp; innovation - keynote address</w:t>
            </w:r>
          </w:p>
          <w:p w14:paraId="0099A3A1" w14:textId="77777777" w:rsidR="004447A6" w:rsidRDefault="00465430" w:rsidP="00465430">
            <w:pP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  <w:r w:rsidRPr="00680822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Ms Ca</w:t>
            </w:r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rmela</w:t>
            </w:r>
            <w:r w:rsidRPr="00680822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Cutugno</w:t>
            </w:r>
            <w:proofErr w:type="spellEnd"/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, Policy Officer, DG Research and Innovation, EC</w:t>
            </w:r>
          </w:p>
          <w:p w14:paraId="66D4F9C2" w14:textId="212709EB" w:rsidR="00465430" w:rsidRPr="004447A6" w:rsidRDefault="00465430" w:rsidP="00465430">
            <w:pP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Ms. Elena </w:t>
            </w:r>
            <w:proofErr w:type="spellStart"/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Sachez</w:t>
            </w:r>
            <w:proofErr w:type="spellEnd"/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, Policy Officer – International Relations, </w:t>
            </w:r>
            <w:r w:rsidRPr="00036AEF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DG J</w:t>
            </w:r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oint Research Centre, EC</w:t>
            </w:r>
          </w:p>
        </w:tc>
      </w:tr>
      <w:tr w:rsidR="000154E1" w:rsidRPr="00BB0214" w14:paraId="56F527DC" w14:textId="77777777" w:rsidTr="00465430">
        <w:tc>
          <w:tcPr>
            <w:tcW w:w="1234" w:type="dxa"/>
          </w:tcPr>
          <w:p w14:paraId="740BDF37" w14:textId="77777777" w:rsidR="000154E1" w:rsidRPr="0012463B" w:rsidRDefault="000154E1" w:rsidP="00465430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 w:rsidRPr="0012463B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14.15 </w:t>
            </w:r>
          </w:p>
        </w:tc>
        <w:tc>
          <w:tcPr>
            <w:tcW w:w="8388" w:type="dxa"/>
          </w:tcPr>
          <w:p w14:paraId="2881F3EB" w14:textId="77777777" w:rsidR="000154E1" w:rsidRPr="0012463B" w:rsidRDefault="000154E1" w:rsidP="00465430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 w:rsidRPr="0012463B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Presentation of successful inter-regional cooperation cases</w:t>
            </w:r>
          </w:p>
          <w:p w14:paraId="1C7733CC" w14:textId="77777777" w:rsidR="00465430" w:rsidRPr="0012463B" w:rsidRDefault="00465430" w:rsidP="00465430">
            <w:pP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  <w:r w:rsidRPr="0012463B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DG RDT (TBC) </w:t>
            </w:r>
          </w:p>
          <w:p w14:paraId="240AE025" w14:textId="77777777" w:rsidR="00465430" w:rsidRPr="0012463B" w:rsidRDefault="00465430" w:rsidP="00465430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 w:rsidRPr="0012463B"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  <w:lang w:val="en-GB"/>
              </w:rPr>
              <w:t>Case studies from Slovenia</w:t>
            </w:r>
            <w:r w:rsidRPr="0012463B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: </w:t>
            </w:r>
          </w:p>
          <w:p w14:paraId="5045A669" w14:textId="604F99F9" w:rsidR="00465430" w:rsidRDefault="00465430" w:rsidP="00FF0FE0">
            <w:pPr>
              <w:spacing w:after="0"/>
              <w:jc w:val="both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  <w:r w:rsidRPr="0012463B">
              <w:rPr>
                <w:rFonts w:ascii="Arial" w:eastAsiaTheme="minorHAnsi" w:hAnsi="Arial" w:cs="Arial"/>
                <w:b/>
                <w:bCs/>
                <w:color w:val="808080" w:themeColor="background1" w:themeShade="80"/>
                <w:sz w:val="22"/>
                <w:szCs w:val="22"/>
                <w:lang w:val="en-US" w:eastAsia="en-US"/>
              </w:rPr>
              <w:t>ERA-NET ERA-MIN</w:t>
            </w:r>
            <w:r w:rsidRPr="0012463B">
              <w:rPr>
                <w:rFonts w:ascii="Arial" w:eastAsiaTheme="minorHAnsi" w:hAnsi="Arial" w:cs="Arial"/>
                <w:bCs/>
                <w:color w:val="808080" w:themeColor="background1" w:themeShade="80"/>
                <w:sz w:val="22"/>
                <w:szCs w:val="22"/>
                <w:lang w:val="en-US" w:eastAsia="en-US"/>
              </w:rPr>
              <w:t xml:space="preserve"> with Argentina (prof. </w:t>
            </w:r>
            <w:r w:rsidRPr="0012463B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LOBNIK, IOS, University of Maribor, from </w:t>
            </w:r>
            <w:r w:rsidRPr="0012463B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Slovenian point of view) and Ms Maria Alejandra </w:t>
            </w:r>
            <w:proofErr w:type="spellStart"/>
            <w:r w:rsidRPr="0012463B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Davidziuk</w:t>
            </w:r>
            <w:proofErr w:type="spellEnd"/>
            <w:r w:rsidRPr="0012463B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, Ministry of Scie</w:t>
            </w:r>
            <w:r w:rsidR="00A43376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nce and Technology of Argentina, </w:t>
            </w:r>
            <w:r w:rsidR="00A43376" w:rsidRPr="0012463B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from Argentinian point of view</w:t>
            </w:r>
            <w:r w:rsidR="0042209F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(</w:t>
            </w:r>
            <w:r w:rsidR="0012463B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TBC</w:t>
            </w:r>
            <w:r w:rsidR="00A43376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)</w:t>
            </w:r>
          </w:p>
          <w:p w14:paraId="5D9AE424" w14:textId="77777777" w:rsidR="00FF0FE0" w:rsidRPr="0012463B" w:rsidRDefault="00FF0FE0" w:rsidP="00FF0FE0">
            <w:pPr>
              <w:spacing w:after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n-GB"/>
              </w:rPr>
            </w:pPr>
          </w:p>
          <w:p w14:paraId="0D6CE37A" w14:textId="214F48D6" w:rsidR="00465430" w:rsidRDefault="00465430" w:rsidP="00FF0FE0">
            <w:pPr>
              <w:spacing w:after="0"/>
              <w:jc w:val="both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  <w:r w:rsidRPr="0012463B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National Institute </w:t>
            </w:r>
            <w:r w:rsidR="0012463B" w:rsidRPr="0012463B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of Biology</w:t>
            </w:r>
            <w:r w:rsidR="00673D5B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</w:t>
            </w:r>
            <w:r w:rsidR="0012463B" w:rsidRPr="0012463B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(NIB) with Brazil and</w:t>
            </w:r>
            <w:r w:rsidRPr="0012463B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University of Nova </w:t>
            </w:r>
            <w:proofErr w:type="spellStart"/>
            <w:r w:rsidRPr="0012463B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Gorica</w:t>
            </w:r>
            <w:proofErr w:type="spellEnd"/>
            <w:r w:rsidRPr="0012463B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with Argentina and Chile </w:t>
            </w:r>
          </w:p>
          <w:p w14:paraId="067F2683" w14:textId="75E5322A" w:rsidR="00FF0FE0" w:rsidRPr="0012463B" w:rsidRDefault="00FF0FE0" w:rsidP="00FF0FE0">
            <w:pPr>
              <w:spacing w:after="0"/>
              <w:jc w:val="both"/>
              <w:rPr>
                <w:rFonts w:ascii="Arial" w:hAnsi="Arial" w:cs="Arial"/>
                <w:color w:val="BFBFBF" w:themeColor="background1" w:themeShade="BF"/>
                <w:sz w:val="22"/>
                <w:szCs w:val="22"/>
                <w:lang w:val="en-GB"/>
              </w:rPr>
            </w:pPr>
          </w:p>
        </w:tc>
      </w:tr>
      <w:tr w:rsidR="000154E1" w:rsidRPr="00BB0214" w14:paraId="6A679E31" w14:textId="77777777" w:rsidTr="00465430">
        <w:tc>
          <w:tcPr>
            <w:tcW w:w="1234" w:type="dxa"/>
          </w:tcPr>
          <w:p w14:paraId="2F35A454" w14:textId="05E42AD7" w:rsidR="000154E1" w:rsidRDefault="000154E1" w:rsidP="00465430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15.00</w:t>
            </w:r>
            <w:r w:rsidR="00BC064F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–</w:t>
            </w:r>
          </w:p>
          <w:p w14:paraId="07E2D7E0" w14:textId="24804EB2" w:rsidR="00D60E75" w:rsidRDefault="00D60E75" w:rsidP="00465430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16.00</w:t>
            </w:r>
          </w:p>
          <w:p w14:paraId="16070C93" w14:textId="77777777" w:rsidR="00BC064F" w:rsidRDefault="00BC064F" w:rsidP="00465430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</w:tc>
        <w:tc>
          <w:tcPr>
            <w:tcW w:w="8388" w:type="dxa"/>
          </w:tcPr>
          <w:p w14:paraId="7893EA92" w14:textId="66184FA0" w:rsidR="00FF0FE0" w:rsidRPr="00FF0FE0" w:rsidRDefault="000154E1" w:rsidP="00FF0FE0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 w:rsidRPr="00363350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“Sharing is caring”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– </w:t>
            </w:r>
            <w:r w:rsidRPr="00363350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Panel</w:t>
            </w:r>
            <w:r w:rsidR="00FF0FE0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discussion</w:t>
            </w:r>
          </w:p>
          <w:p w14:paraId="68F395BC" w14:textId="68D2DCE4" w:rsidR="00FF0FE0" w:rsidRDefault="00465430" w:rsidP="00FF0FE0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Dr Josef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Györkös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, </w:t>
            </w:r>
            <w:r w:rsidR="0042209F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Director, 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Slovenian Agency for research (ARRS) </w:t>
            </w:r>
          </w:p>
          <w:p w14:paraId="2B98BDC1" w14:textId="63C430E0" w:rsidR="00465430" w:rsidRDefault="00465430" w:rsidP="00FF0FE0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</w:p>
          <w:p w14:paraId="34641A69" w14:textId="77777777" w:rsidR="0042209F" w:rsidRDefault="00465430" w:rsidP="0042209F">
            <w:pPr>
              <w:spacing w:after="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Dr Thomas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Ammerl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, </w:t>
            </w:r>
            <w:r w:rsidR="0042209F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Head of Unit Environment, Energy &amp; </w:t>
            </w:r>
            <w:proofErr w:type="spellStart"/>
            <w:r w:rsidR="0042209F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Bioeconomy</w:t>
            </w:r>
            <w:proofErr w:type="spellEnd"/>
            <w:r w:rsidR="0042209F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, Bavarian Research Alliance (</w:t>
            </w:r>
            <w:proofErr w:type="spellStart"/>
            <w:r w:rsidR="0042209F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BayFOR</w:t>
            </w:r>
            <w:proofErr w:type="spellEnd"/>
            <w:r w:rsidR="0042209F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)</w:t>
            </w:r>
          </w:p>
          <w:p w14:paraId="7F55F3AD" w14:textId="77777777" w:rsidR="0042209F" w:rsidRDefault="0042209F" w:rsidP="00FF0FE0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</w:p>
          <w:p w14:paraId="3A460633" w14:textId="7688CD1B" w:rsidR="00171A58" w:rsidRDefault="00465430" w:rsidP="00FF0FE0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Ms Maria Alejandra and Mr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David</w:t>
            </w:r>
            <w:r w:rsidR="00C3511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z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iuk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, Ministry of Science and Technology of Argentina</w:t>
            </w:r>
          </w:p>
          <w:p w14:paraId="03F60AEF" w14:textId="77777777" w:rsidR="00FF0FE0" w:rsidRDefault="00FF0FE0" w:rsidP="00FF0FE0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</w:p>
          <w:p w14:paraId="780299CB" w14:textId="77777777" w:rsidR="00465430" w:rsidRDefault="00465430" w:rsidP="005A7E17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Ms Claudia Guerrero, Ministry for Science, Technology and Innovation of Panama </w:t>
            </w:r>
          </w:p>
          <w:p w14:paraId="1F722345" w14:textId="77777777" w:rsidR="0042209F" w:rsidRDefault="0042209F" w:rsidP="005A7E17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</w:p>
          <w:p w14:paraId="16D2E707" w14:textId="77777777" w:rsidR="00465430" w:rsidRDefault="00465430" w:rsidP="005A7E17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Brazil (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CNPq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, FAPESP) (TBC)</w:t>
            </w:r>
          </w:p>
          <w:p w14:paraId="07A299E1" w14:textId="77777777" w:rsidR="00FF0FE0" w:rsidRPr="00E4479D" w:rsidRDefault="00FF0FE0" w:rsidP="00FF0FE0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</w:p>
          <w:p w14:paraId="7258745E" w14:textId="77777777" w:rsidR="00465430" w:rsidRDefault="00465430" w:rsidP="00FF0FE0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</w:pPr>
            <w:r w:rsidRPr="0002147C">
              <w:rPr>
                <w:rFonts w:ascii="Arial" w:hAnsi="Arial" w:cs="Arial"/>
                <w:color w:val="808080" w:themeColor="background1" w:themeShade="80"/>
                <w:sz w:val="22"/>
                <w:szCs w:val="22"/>
                <w:u w:val="single"/>
                <w:lang w:val="en-US"/>
              </w:rPr>
              <w:t>Moderated by</w:t>
            </w:r>
            <w:r w:rsidRPr="001362A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: </w:t>
            </w:r>
          </w:p>
          <w:p w14:paraId="0DC13D8E" w14:textId="77777777" w:rsidR="00465430" w:rsidRDefault="00465430" w:rsidP="00FF0FE0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Ms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</w:t>
            </w:r>
            <w:r w:rsidRPr="0068082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Paola </w:t>
            </w:r>
            <w:proofErr w:type="spellStart"/>
            <w:r w:rsidRPr="0068082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Amadei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Executive Director, 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EU-LAC</w:t>
            </w:r>
            <w:r w:rsidRPr="0068082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Foundation 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and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Mr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Peter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Volasko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NCP C</w:t>
            </w:r>
            <w:r w:rsidRPr="007F5B7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oordinator Slovenia, Ministry of Education, Science and Sport</w:t>
            </w:r>
          </w:p>
          <w:p w14:paraId="12733FEA" w14:textId="46751C14" w:rsidR="00FF0FE0" w:rsidRDefault="00FF0FE0" w:rsidP="00FF0FE0">
            <w:pPr>
              <w:spacing w:after="0"/>
              <w:jc w:val="both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</w:tc>
      </w:tr>
      <w:tr w:rsidR="000154E1" w:rsidRPr="00BB0214" w14:paraId="274987E1" w14:textId="77777777" w:rsidTr="00465430">
        <w:trPr>
          <w:trHeight w:val="285"/>
        </w:trPr>
        <w:tc>
          <w:tcPr>
            <w:tcW w:w="1234" w:type="dxa"/>
          </w:tcPr>
          <w:p w14:paraId="242CA1C2" w14:textId="660D0813" w:rsidR="000154E1" w:rsidRDefault="000154E1" w:rsidP="00465430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</w:tc>
        <w:tc>
          <w:tcPr>
            <w:tcW w:w="8388" w:type="dxa"/>
          </w:tcPr>
          <w:p w14:paraId="4CBEE539" w14:textId="77777777" w:rsidR="0042255E" w:rsidRDefault="0042255E" w:rsidP="0042255E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526CAA60" w14:textId="77777777" w:rsidR="005826A1" w:rsidRDefault="005826A1" w:rsidP="0042255E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2DD10994" w14:textId="77777777" w:rsidR="005826A1" w:rsidRDefault="005826A1" w:rsidP="0042255E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47695166" w14:textId="77777777" w:rsidR="005826A1" w:rsidRDefault="005826A1" w:rsidP="0042255E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2E649FB4" w14:textId="77777777" w:rsidR="005826A1" w:rsidRDefault="005826A1" w:rsidP="0042255E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654F9A93" w14:textId="77777777" w:rsidR="005826A1" w:rsidRDefault="005826A1" w:rsidP="0042255E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39E9DF9B" w14:textId="77777777" w:rsidR="005826A1" w:rsidRDefault="005826A1" w:rsidP="0042255E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5C340DDB" w14:textId="77777777" w:rsidR="005826A1" w:rsidRDefault="005826A1" w:rsidP="0042255E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54046E83" w14:textId="77777777" w:rsidR="005826A1" w:rsidRDefault="005826A1" w:rsidP="0042255E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49107D44" w14:textId="77777777" w:rsidR="005826A1" w:rsidRDefault="005826A1" w:rsidP="0042255E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18A28634" w14:textId="77777777" w:rsidR="005826A1" w:rsidRDefault="005826A1" w:rsidP="0042255E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2E032CF8" w14:textId="77777777" w:rsidR="005826A1" w:rsidRDefault="005826A1" w:rsidP="0042255E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4AE0E2C9" w14:textId="77777777" w:rsidR="005826A1" w:rsidRDefault="005826A1" w:rsidP="0042255E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5F464ECA" w14:textId="6957BD7B" w:rsidR="005826A1" w:rsidRDefault="005826A1" w:rsidP="0042255E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</w:tc>
      </w:tr>
    </w:tbl>
    <w:p w14:paraId="1C44571C" w14:textId="65C93BEA" w:rsidR="00465430" w:rsidRPr="00F01F20" w:rsidRDefault="00465430" w:rsidP="00465430">
      <w:pPr>
        <w:jc w:val="center"/>
        <w:rPr>
          <w:rFonts w:ascii="Arial" w:hAnsi="Arial" w:cs="Arial"/>
          <w:b/>
          <w:color w:val="0070C0"/>
          <w:sz w:val="28"/>
          <w:szCs w:val="28"/>
          <w:lang w:val="en-GB"/>
        </w:rPr>
      </w:pPr>
      <w:r>
        <w:rPr>
          <w:rFonts w:ascii="Arial" w:hAnsi="Arial" w:cs="Arial"/>
          <w:b/>
          <w:color w:val="0070C0"/>
          <w:sz w:val="28"/>
          <w:szCs w:val="28"/>
          <w:lang w:val="en-GB"/>
        </w:rPr>
        <w:lastRenderedPageBreak/>
        <w:t xml:space="preserve">Thursday, </w:t>
      </w:r>
      <w:r w:rsidR="00A33943">
        <w:rPr>
          <w:rFonts w:ascii="Arial" w:hAnsi="Arial" w:cs="Arial"/>
          <w:b/>
          <w:color w:val="0070C0"/>
          <w:sz w:val="28"/>
          <w:szCs w:val="28"/>
          <w:lang w:val="en-GB"/>
        </w:rPr>
        <w:t>23 May</w:t>
      </w:r>
    </w:p>
    <w:p w14:paraId="04CE9C4D" w14:textId="77777777" w:rsidR="00465430" w:rsidRPr="00F95E1C" w:rsidRDefault="00465430" w:rsidP="00465430">
      <w:pPr>
        <w:jc w:val="center"/>
        <w:rPr>
          <w:rFonts w:ascii="Arial" w:hAnsi="Arial" w:cs="Arial"/>
          <w:i/>
          <w:sz w:val="22"/>
          <w:szCs w:val="22"/>
          <w:lang w:val="en-GB"/>
        </w:rPr>
      </w:pPr>
      <w:r w:rsidRPr="00F95E1C">
        <w:rPr>
          <w:rFonts w:ascii="Arial" w:hAnsi="Arial" w:cs="Arial"/>
          <w:i/>
          <w:sz w:val="22"/>
          <w:szCs w:val="22"/>
          <w:lang w:val="en-GB"/>
        </w:rPr>
        <w:t xml:space="preserve">Venue: Ministry of Economic Development and Technology, </w:t>
      </w:r>
      <w:proofErr w:type="spellStart"/>
      <w:r w:rsidRPr="00F95E1C">
        <w:rPr>
          <w:rFonts w:ascii="Arial" w:hAnsi="Arial" w:cs="Arial"/>
          <w:i/>
          <w:sz w:val="22"/>
          <w:szCs w:val="22"/>
          <w:lang w:val="en-GB"/>
        </w:rPr>
        <w:t>Kotnikova</w:t>
      </w:r>
      <w:proofErr w:type="spellEnd"/>
      <w:r w:rsidRPr="00F95E1C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Pr="00F95E1C">
        <w:rPr>
          <w:rFonts w:ascii="Arial" w:hAnsi="Arial" w:cs="Arial"/>
          <w:i/>
          <w:sz w:val="22"/>
          <w:szCs w:val="22"/>
          <w:lang w:val="en-GB"/>
        </w:rPr>
        <w:t>ulica</w:t>
      </w:r>
      <w:proofErr w:type="spellEnd"/>
      <w:r w:rsidRPr="00F95E1C">
        <w:rPr>
          <w:rFonts w:ascii="Arial" w:hAnsi="Arial" w:cs="Arial"/>
          <w:i/>
          <w:sz w:val="22"/>
          <w:szCs w:val="22"/>
          <w:lang w:val="en-GB"/>
        </w:rPr>
        <w:t xml:space="preserve"> 5, Ljubljana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8388"/>
      </w:tblGrid>
      <w:tr w:rsidR="00465430" w:rsidRPr="00436BD4" w14:paraId="548909AA" w14:textId="77777777" w:rsidTr="00465430">
        <w:tc>
          <w:tcPr>
            <w:tcW w:w="1234" w:type="dxa"/>
          </w:tcPr>
          <w:p w14:paraId="054EE242" w14:textId="77777777" w:rsidR="00465430" w:rsidRPr="00BB0214" w:rsidRDefault="00465430" w:rsidP="00465430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9.30 – 14.30</w:t>
            </w:r>
          </w:p>
        </w:tc>
        <w:tc>
          <w:tcPr>
            <w:tcW w:w="8388" w:type="dxa"/>
          </w:tcPr>
          <w:p w14:paraId="0B477A59" w14:textId="744AFBA7" w:rsidR="00465430" w:rsidRDefault="00465430" w:rsidP="00465430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Panel </w:t>
            </w:r>
            <w:r w:rsidR="00A33943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session: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Strengthening of </w:t>
            </w:r>
            <w:r w:rsidR="006C713D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Slovenia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-</w:t>
            </w:r>
            <w:r w:rsidR="006C713D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LAC economic cooperation </w:t>
            </w:r>
          </w:p>
          <w:p w14:paraId="3E4ABEDD" w14:textId="78081BC8" w:rsidR="006C713D" w:rsidRPr="006C713D" w:rsidRDefault="006C713D" w:rsidP="00465430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 w:rsidRPr="006C713D">
              <w:rPr>
                <w:rFonts w:ascii="Arial" w:hAnsi="Arial" w:cs="Arial"/>
                <w:sz w:val="22"/>
                <w:szCs w:val="22"/>
                <w:lang w:val="en-GB"/>
              </w:rPr>
              <w:t>Presentation of cooperation opportunities in LAC countries:</w:t>
            </w:r>
          </w:p>
        </w:tc>
      </w:tr>
      <w:tr w:rsidR="00465430" w:rsidRPr="00EE7FDE" w14:paraId="4CCC5107" w14:textId="77777777" w:rsidTr="00465430">
        <w:tc>
          <w:tcPr>
            <w:tcW w:w="1234" w:type="dxa"/>
          </w:tcPr>
          <w:p w14:paraId="132C35A7" w14:textId="77777777" w:rsidR="00465430" w:rsidRPr="00BB0214" w:rsidRDefault="00465430" w:rsidP="00465430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</w:tc>
        <w:tc>
          <w:tcPr>
            <w:tcW w:w="8388" w:type="dxa"/>
          </w:tcPr>
          <w:p w14:paraId="50B370BF" w14:textId="483AF47E" w:rsidR="00465430" w:rsidRDefault="00465430" w:rsidP="006C713D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 w:rsidRPr="00F95E1C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Presentation of </w:t>
            </w:r>
            <w:r w:rsidR="00AD2D3A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economic </w:t>
            </w:r>
            <w:r w:rsidRPr="00F95E1C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cooperation with the Republic </w:t>
            </w:r>
            <w:r w:rsidR="006C713D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of </w:t>
            </w:r>
            <w:r w:rsidRPr="00F95E1C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Cuba 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in the presence of </w:t>
            </w:r>
            <w:r w:rsidR="0042255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the 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D</w:t>
            </w:r>
            <w:r w:rsidR="0042255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irector </w:t>
            </w:r>
            <w:r w:rsidRPr="000A1A97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of Foreign Trade and Foreign Investment</w:t>
            </w:r>
            <w:r w:rsidR="008421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at the Ministry of Foreign Trade of Cuba</w:t>
            </w:r>
            <w:r w:rsidRPr="000A1A97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r w:rsidRPr="00F95E1C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and Chamber of Commerce 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representatives</w:t>
            </w:r>
          </w:p>
          <w:p w14:paraId="2212F84C" w14:textId="7BA534AB" w:rsidR="006C713D" w:rsidRPr="006C713D" w:rsidRDefault="006C713D" w:rsidP="006C713D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 w:rsidRPr="006C713D"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  <w:r w:rsidR="00A33943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6C713D">
              <w:rPr>
                <w:rFonts w:ascii="Arial" w:hAnsi="Arial" w:cs="Arial"/>
                <w:sz w:val="22"/>
                <w:szCs w:val="22"/>
                <w:lang w:val="en-GB"/>
              </w:rPr>
              <w:t xml:space="preserve"> of the other LAC countries representatives - TBC</w:t>
            </w:r>
          </w:p>
        </w:tc>
      </w:tr>
    </w:tbl>
    <w:p w14:paraId="620A77D8" w14:textId="77777777" w:rsidR="00936519" w:rsidRDefault="00936519" w:rsidP="00F501ED">
      <w:pPr>
        <w:spacing w:after="0"/>
        <w:jc w:val="center"/>
        <w:rPr>
          <w:rFonts w:ascii="Arial" w:hAnsi="Arial" w:cs="Arial"/>
          <w:color w:val="0070C0"/>
          <w:sz w:val="22"/>
          <w:szCs w:val="22"/>
        </w:rPr>
      </w:pPr>
    </w:p>
    <w:p w14:paraId="306917CE" w14:textId="77777777" w:rsidR="005826A1" w:rsidRDefault="005826A1" w:rsidP="00F501ED">
      <w:pPr>
        <w:spacing w:after="0"/>
        <w:jc w:val="center"/>
        <w:rPr>
          <w:rFonts w:ascii="Arial" w:hAnsi="Arial" w:cs="Arial"/>
          <w:color w:val="0070C0"/>
          <w:sz w:val="22"/>
          <w:szCs w:val="22"/>
        </w:rPr>
      </w:pPr>
    </w:p>
    <w:p w14:paraId="4AC30B0F" w14:textId="77777777" w:rsidR="005826A1" w:rsidRDefault="005826A1" w:rsidP="00F501ED">
      <w:pPr>
        <w:spacing w:after="0"/>
        <w:jc w:val="center"/>
        <w:rPr>
          <w:rFonts w:ascii="Arial" w:hAnsi="Arial" w:cs="Arial"/>
          <w:color w:val="0070C0"/>
          <w:sz w:val="22"/>
          <w:szCs w:val="22"/>
        </w:rPr>
      </w:pPr>
    </w:p>
    <w:p w14:paraId="378C1465" w14:textId="77777777" w:rsidR="005826A1" w:rsidRDefault="005826A1" w:rsidP="00F501ED">
      <w:pPr>
        <w:spacing w:after="0"/>
        <w:jc w:val="center"/>
        <w:rPr>
          <w:rFonts w:ascii="Arial" w:hAnsi="Arial" w:cs="Arial"/>
          <w:color w:val="0070C0"/>
          <w:sz w:val="22"/>
          <w:szCs w:val="22"/>
        </w:rPr>
      </w:pPr>
    </w:p>
    <w:p w14:paraId="13F72748" w14:textId="77777777" w:rsidR="005826A1" w:rsidRDefault="005826A1" w:rsidP="00F501ED">
      <w:pPr>
        <w:spacing w:after="0"/>
        <w:jc w:val="center"/>
        <w:rPr>
          <w:rFonts w:ascii="Arial" w:hAnsi="Arial" w:cs="Arial"/>
          <w:color w:val="0070C0"/>
          <w:sz w:val="22"/>
          <w:szCs w:val="22"/>
        </w:rPr>
      </w:pPr>
    </w:p>
    <w:p w14:paraId="0BAABEAA" w14:textId="77777777" w:rsidR="005826A1" w:rsidRDefault="005826A1" w:rsidP="00F501ED">
      <w:pPr>
        <w:spacing w:after="0"/>
        <w:jc w:val="center"/>
        <w:rPr>
          <w:rFonts w:ascii="Arial" w:hAnsi="Arial" w:cs="Arial"/>
          <w:color w:val="0070C0"/>
          <w:sz w:val="22"/>
          <w:szCs w:val="22"/>
        </w:rPr>
      </w:pPr>
    </w:p>
    <w:p w14:paraId="7D48D887" w14:textId="77777777" w:rsidR="006C713D" w:rsidRDefault="006C713D" w:rsidP="00F501ED">
      <w:pPr>
        <w:spacing w:after="0"/>
        <w:jc w:val="center"/>
        <w:rPr>
          <w:rFonts w:ascii="Arial" w:hAnsi="Arial" w:cs="Arial"/>
          <w:color w:val="0070C0"/>
          <w:sz w:val="22"/>
          <w:szCs w:val="22"/>
        </w:rPr>
      </w:pPr>
    </w:p>
    <w:p w14:paraId="26E6EB8F" w14:textId="77777777" w:rsidR="00936519" w:rsidRPr="00936519" w:rsidRDefault="00936519" w:rsidP="00F501ED">
      <w:pPr>
        <w:spacing w:after="0"/>
        <w:jc w:val="center"/>
        <w:rPr>
          <w:rFonts w:ascii="Arial" w:hAnsi="Arial" w:cs="Arial"/>
          <w:color w:val="0070C0"/>
          <w:sz w:val="22"/>
          <w:szCs w:val="22"/>
        </w:rPr>
      </w:pPr>
    </w:p>
    <w:p w14:paraId="4363C329" w14:textId="77777777" w:rsidR="00465430" w:rsidRPr="005826A1" w:rsidRDefault="00465430" w:rsidP="00465430">
      <w:pPr>
        <w:spacing w:after="0"/>
        <w:jc w:val="center"/>
        <w:rPr>
          <w:rFonts w:ascii="Arial" w:hAnsi="Arial" w:cs="Arial"/>
          <w:b/>
          <w:color w:val="0070C0"/>
          <w:sz w:val="36"/>
          <w:szCs w:val="28"/>
          <w:lang w:val="en-GB"/>
        </w:rPr>
      </w:pPr>
      <w:r w:rsidRPr="005826A1">
        <w:rPr>
          <w:rFonts w:ascii="Arial" w:hAnsi="Arial" w:cs="Arial"/>
          <w:b/>
          <w:color w:val="0070C0"/>
          <w:sz w:val="36"/>
          <w:szCs w:val="28"/>
          <w:lang w:val="en-GB"/>
        </w:rPr>
        <w:t xml:space="preserve">Cultural Programme </w:t>
      </w:r>
    </w:p>
    <w:p w14:paraId="6542DC2D" w14:textId="09B458F7" w:rsidR="00465430" w:rsidRPr="00363350" w:rsidRDefault="00FA409A" w:rsidP="00465430">
      <w:pPr>
        <w:spacing w:after="0"/>
        <w:jc w:val="center"/>
        <w:rPr>
          <w:rFonts w:ascii="Arial" w:hAnsi="Arial" w:cs="Arial"/>
          <w:color w:val="0070C0"/>
          <w:sz w:val="24"/>
          <w:szCs w:val="28"/>
          <w:lang w:val="en-GB"/>
        </w:rPr>
      </w:pPr>
      <w:r>
        <w:rPr>
          <w:rFonts w:ascii="Arial" w:hAnsi="Arial" w:cs="Arial"/>
          <w:color w:val="0070C0"/>
          <w:sz w:val="24"/>
          <w:szCs w:val="28"/>
          <w:lang w:val="en-GB"/>
        </w:rPr>
        <w:t xml:space="preserve">Accompanying programme in cooperation with LAC countries and the Slovenian </w:t>
      </w:r>
      <w:proofErr w:type="spellStart"/>
      <w:r>
        <w:rPr>
          <w:rFonts w:ascii="Arial" w:hAnsi="Arial" w:cs="Arial"/>
          <w:color w:val="0070C0"/>
          <w:sz w:val="24"/>
          <w:szCs w:val="28"/>
          <w:lang w:val="en-GB"/>
        </w:rPr>
        <w:t>Cinematheque</w:t>
      </w:r>
      <w:proofErr w:type="spellEnd"/>
      <w:r>
        <w:rPr>
          <w:rFonts w:ascii="Arial" w:hAnsi="Arial" w:cs="Arial"/>
          <w:color w:val="0070C0"/>
          <w:sz w:val="24"/>
          <w:szCs w:val="28"/>
          <w:lang w:val="en-GB"/>
        </w:rPr>
        <w:t xml:space="preserve">, </w:t>
      </w:r>
      <w:r w:rsidR="00465430" w:rsidRPr="00363350">
        <w:rPr>
          <w:rFonts w:ascii="Arial" w:hAnsi="Arial" w:cs="Arial"/>
          <w:color w:val="0070C0"/>
          <w:sz w:val="24"/>
          <w:szCs w:val="28"/>
          <w:lang w:val="en-GB"/>
        </w:rPr>
        <w:t>2</w:t>
      </w:r>
      <w:r w:rsidR="00465430">
        <w:rPr>
          <w:rFonts w:ascii="Arial" w:hAnsi="Arial" w:cs="Arial"/>
          <w:color w:val="0070C0"/>
          <w:sz w:val="24"/>
          <w:szCs w:val="28"/>
          <w:lang w:val="en-GB"/>
        </w:rPr>
        <w:t>2</w:t>
      </w:r>
      <w:r w:rsidR="00465430" w:rsidRPr="00363350">
        <w:rPr>
          <w:rFonts w:ascii="Arial" w:hAnsi="Arial" w:cs="Arial"/>
          <w:color w:val="0070C0"/>
          <w:sz w:val="24"/>
          <w:szCs w:val="28"/>
          <w:lang w:val="en-GB"/>
        </w:rPr>
        <w:t xml:space="preserve"> – </w:t>
      </w:r>
      <w:r w:rsidR="00465430">
        <w:rPr>
          <w:rFonts w:ascii="Arial" w:hAnsi="Arial" w:cs="Arial"/>
          <w:color w:val="0070C0"/>
          <w:sz w:val="24"/>
          <w:szCs w:val="28"/>
          <w:lang w:val="en-GB"/>
        </w:rPr>
        <w:t>26</w:t>
      </w:r>
      <w:r w:rsidR="00465430" w:rsidRPr="00363350">
        <w:rPr>
          <w:rFonts w:ascii="Arial" w:hAnsi="Arial" w:cs="Arial"/>
          <w:color w:val="0070C0"/>
          <w:sz w:val="24"/>
          <w:szCs w:val="28"/>
          <w:lang w:val="en-GB"/>
        </w:rPr>
        <w:t xml:space="preserve"> May 2019</w:t>
      </w:r>
    </w:p>
    <w:p w14:paraId="510593D9" w14:textId="77777777" w:rsidR="00465430" w:rsidRDefault="00465430" w:rsidP="00465430">
      <w:pPr>
        <w:spacing w:after="200" w:line="276" w:lineRule="auto"/>
        <w:rPr>
          <w:rFonts w:ascii="Arial" w:hAnsi="Arial" w:cs="Arial"/>
          <w:szCs w:val="20"/>
          <w:lang w:val="en-GB"/>
        </w:rPr>
      </w:pPr>
    </w:p>
    <w:p w14:paraId="5E05BC14" w14:textId="77777777" w:rsidR="00465430" w:rsidRPr="00A33943" w:rsidRDefault="00465430" w:rsidP="0046543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color w:val="548DD4" w:themeColor="text2" w:themeTint="99"/>
          <w:sz w:val="36"/>
          <w:szCs w:val="36"/>
          <w:lang w:eastAsia="en-US"/>
        </w:rPr>
      </w:pPr>
      <w:proofErr w:type="spellStart"/>
      <w:r w:rsidRPr="00A33943">
        <w:rPr>
          <w:rFonts w:ascii="Arial" w:eastAsiaTheme="minorHAnsi" w:hAnsi="Arial" w:cs="Arial"/>
          <w:b/>
          <w:color w:val="548DD4" w:themeColor="text2" w:themeTint="99"/>
          <w:sz w:val="36"/>
          <w:szCs w:val="36"/>
          <w:lang w:eastAsia="en-US"/>
        </w:rPr>
        <w:t>Films</w:t>
      </w:r>
      <w:proofErr w:type="spellEnd"/>
      <w:r w:rsidRPr="00A33943">
        <w:rPr>
          <w:rFonts w:ascii="Arial" w:eastAsiaTheme="minorHAnsi" w:hAnsi="Arial" w:cs="Arial"/>
          <w:b/>
          <w:color w:val="548DD4" w:themeColor="text2" w:themeTint="99"/>
          <w:sz w:val="36"/>
          <w:szCs w:val="36"/>
          <w:lang w:eastAsia="en-US"/>
        </w:rPr>
        <w:t xml:space="preserve"> </w:t>
      </w:r>
      <w:proofErr w:type="spellStart"/>
      <w:r w:rsidRPr="00A33943">
        <w:rPr>
          <w:rFonts w:ascii="Arial" w:eastAsiaTheme="minorHAnsi" w:hAnsi="Arial" w:cs="Arial"/>
          <w:b/>
          <w:color w:val="548DD4" w:themeColor="text2" w:themeTint="99"/>
          <w:sz w:val="36"/>
          <w:szCs w:val="36"/>
          <w:lang w:eastAsia="en-US"/>
        </w:rPr>
        <w:t>from</w:t>
      </w:r>
      <w:proofErr w:type="spellEnd"/>
      <w:r w:rsidRPr="00A33943">
        <w:rPr>
          <w:rFonts w:ascii="Arial" w:eastAsiaTheme="minorHAnsi" w:hAnsi="Arial" w:cs="Arial"/>
          <w:b/>
          <w:color w:val="548DD4" w:themeColor="text2" w:themeTint="99"/>
          <w:sz w:val="36"/>
          <w:szCs w:val="36"/>
          <w:lang w:eastAsia="en-US"/>
        </w:rPr>
        <w:t xml:space="preserve"> Latin </w:t>
      </w:r>
      <w:proofErr w:type="spellStart"/>
      <w:r w:rsidRPr="00A33943">
        <w:rPr>
          <w:rFonts w:ascii="Arial" w:eastAsiaTheme="minorHAnsi" w:hAnsi="Arial" w:cs="Arial"/>
          <w:b/>
          <w:color w:val="548DD4" w:themeColor="text2" w:themeTint="99"/>
          <w:sz w:val="36"/>
          <w:szCs w:val="36"/>
          <w:lang w:eastAsia="en-US"/>
        </w:rPr>
        <w:t>America</w:t>
      </w:r>
      <w:proofErr w:type="spellEnd"/>
      <w:r w:rsidRPr="00A33943">
        <w:rPr>
          <w:rFonts w:ascii="Arial" w:eastAsiaTheme="minorHAnsi" w:hAnsi="Arial" w:cs="Arial"/>
          <w:b/>
          <w:color w:val="548DD4" w:themeColor="text2" w:themeTint="99"/>
          <w:sz w:val="36"/>
          <w:szCs w:val="36"/>
          <w:lang w:eastAsia="en-US"/>
        </w:rPr>
        <w:t xml:space="preserve"> </w:t>
      </w:r>
      <w:proofErr w:type="spellStart"/>
      <w:r w:rsidRPr="00A33943">
        <w:rPr>
          <w:rFonts w:ascii="Arial" w:eastAsiaTheme="minorHAnsi" w:hAnsi="Arial" w:cs="Arial"/>
          <w:b/>
          <w:color w:val="548DD4" w:themeColor="text2" w:themeTint="99"/>
          <w:sz w:val="36"/>
          <w:szCs w:val="36"/>
          <w:lang w:eastAsia="en-US"/>
        </w:rPr>
        <w:t>and</w:t>
      </w:r>
      <w:proofErr w:type="spellEnd"/>
      <w:r w:rsidRPr="00A33943">
        <w:rPr>
          <w:rFonts w:ascii="Arial" w:eastAsiaTheme="minorHAnsi" w:hAnsi="Arial" w:cs="Arial"/>
          <w:b/>
          <w:color w:val="548DD4" w:themeColor="text2" w:themeTint="99"/>
          <w:sz w:val="36"/>
          <w:szCs w:val="36"/>
          <w:lang w:eastAsia="en-US"/>
        </w:rPr>
        <w:t xml:space="preserve"> </w:t>
      </w:r>
      <w:proofErr w:type="spellStart"/>
      <w:r w:rsidRPr="00A33943">
        <w:rPr>
          <w:rFonts w:ascii="Arial" w:eastAsiaTheme="minorHAnsi" w:hAnsi="Arial" w:cs="Arial"/>
          <w:b/>
          <w:color w:val="548DD4" w:themeColor="text2" w:themeTint="99"/>
          <w:sz w:val="36"/>
          <w:szCs w:val="36"/>
          <w:lang w:eastAsia="en-US"/>
        </w:rPr>
        <w:t>the</w:t>
      </w:r>
      <w:proofErr w:type="spellEnd"/>
      <w:r w:rsidRPr="00A33943">
        <w:rPr>
          <w:rFonts w:ascii="Arial" w:eastAsiaTheme="minorHAnsi" w:hAnsi="Arial" w:cs="Arial"/>
          <w:b/>
          <w:color w:val="548DD4" w:themeColor="text2" w:themeTint="99"/>
          <w:sz w:val="36"/>
          <w:szCs w:val="36"/>
          <w:lang w:eastAsia="en-US"/>
        </w:rPr>
        <w:t xml:space="preserve"> </w:t>
      </w:r>
      <w:proofErr w:type="spellStart"/>
      <w:r w:rsidRPr="00A33943">
        <w:rPr>
          <w:rFonts w:ascii="Arial" w:eastAsiaTheme="minorHAnsi" w:hAnsi="Arial" w:cs="Arial"/>
          <w:b/>
          <w:color w:val="548DD4" w:themeColor="text2" w:themeTint="99"/>
          <w:sz w:val="36"/>
          <w:szCs w:val="36"/>
          <w:lang w:eastAsia="en-US"/>
        </w:rPr>
        <w:t>Caribbean</w:t>
      </w:r>
      <w:proofErr w:type="spellEnd"/>
    </w:p>
    <w:p w14:paraId="05545E02" w14:textId="091D59F9" w:rsidR="00465430" w:rsidRDefault="00465430" w:rsidP="00465430">
      <w:pPr>
        <w:spacing w:after="0"/>
        <w:jc w:val="center"/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</w:pPr>
      <w:proofErr w:type="gramStart"/>
      <w:r w:rsidRPr="00390276">
        <w:rPr>
          <w:rFonts w:ascii="Arial" w:hAnsi="Arial" w:cs="Arial"/>
          <w:i/>
          <w:sz w:val="22"/>
          <w:szCs w:val="22"/>
          <w:lang w:val="fr-FR"/>
        </w:rPr>
        <w:t>Venue:</w:t>
      </w:r>
      <w:proofErr w:type="gramEnd"/>
      <w:r w:rsidRPr="00390276">
        <w:rPr>
          <w:rFonts w:ascii="Arial" w:hAnsi="Arial" w:cs="Arial"/>
          <w:i/>
          <w:sz w:val="22"/>
          <w:szCs w:val="22"/>
          <w:lang w:val="fr-FR"/>
        </w:rPr>
        <w:t xml:space="preserve"> </w:t>
      </w:r>
      <w:proofErr w:type="spellStart"/>
      <w:r w:rsidR="00B17563" w:rsidRPr="00390276">
        <w:rPr>
          <w:rFonts w:ascii="Arial" w:hAnsi="Arial" w:cs="Arial"/>
          <w:i/>
          <w:sz w:val="22"/>
          <w:szCs w:val="22"/>
          <w:lang w:val="fr-FR"/>
        </w:rPr>
        <w:t>Slovenian</w:t>
      </w:r>
      <w:proofErr w:type="spellEnd"/>
      <w:r w:rsidR="00B17563" w:rsidRPr="00390276">
        <w:rPr>
          <w:rFonts w:ascii="Arial" w:hAnsi="Arial" w:cs="Arial"/>
          <w:i/>
          <w:sz w:val="22"/>
          <w:szCs w:val="22"/>
          <w:lang w:val="fr-FR"/>
        </w:rPr>
        <w:t xml:space="preserve"> </w:t>
      </w:r>
      <w:proofErr w:type="spellStart"/>
      <w:r w:rsidR="00B17563" w:rsidRPr="00390276">
        <w:rPr>
          <w:rFonts w:ascii="Arial" w:hAnsi="Arial" w:cs="Arial"/>
          <w:i/>
          <w:sz w:val="22"/>
          <w:szCs w:val="22"/>
          <w:lang w:val="fr-FR"/>
        </w:rPr>
        <w:t>Cinematheque</w:t>
      </w:r>
      <w:proofErr w:type="spellEnd"/>
      <w:r w:rsidRPr="00390276">
        <w:rPr>
          <w:rFonts w:ascii="Arial" w:hAnsi="Arial" w:cs="Arial"/>
          <w:i/>
          <w:sz w:val="22"/>
          <w:szCs w:val="22"/>
          <w:lang w:val="fr-FR"/>
        </w:rPr>
        <w:t xml:space="preserve">, </w:t>
      </w:r>
      <w:r w:rsidRPr="0015584D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Miklošičeva cesta 28, Ljubljana</w:t>
      </w:r>
    </w:p>
    <w:p w14:paraId="06AF9579" w14:textId="77777777" w:rsidR="00A33943" w:rsidRDefault="00A33943" w:rsidP="00465430">
      <w:pPr>
        <w:spacing w:after="0"/>
        <w:jc w:val="center"/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</w:pPr>
    </w:p>
    <w:p w14:paraId="10A734E4" w14:textId="77777777" w:rsidR="00465430" w:rsidRPr="00390276" w:rsidRDefault="00465430" w:rsidP="00465430">
      <w:pPr>
        <w:spacing w:after="0"/>
        <w:rPr>
          <w:rFonts w:ascii="Arial" w:hAnsi="Arial" w:cs="Arial"/>
          <w:i/>
          <w:sz w:val="22"/>
          <w:szCs w:val="22"/>
          <w:lang w:val="fr-FR"/>
        </w:rPr>
      </w:pPr>
    </w:p>
    <w:p w14:paraId="79A4D136" w14:textId="5437DA13" w:rsidR="00465430" w:rsidRPr="00FE3521" w:rsidRDefault="00465430" w:rsidP="00465430">
      <w:pPr>
        <w:spacing w:after="0"/>
        <w:rPr>
          <w:rFonts w:ascii="Arial" w:hAnsi="Arial" w:cs="Arial"/>
          <w:b/>
          <w:color w:val="0070C0"/>
          <w:sz w:val="22"/>
          <w:szCs w:val="22"/>
          <w:lang w:val="en-GB"/>
        </w:rPr>
      </w:pPr>
      <w:r w:rsidRPr="00776C24">
        <w:rPr>
          <w:rFonts w:ascii="Arial" w:hAnsi="Arial" w:cs="Arial"/>
          <w:b/>
          <w:color w:val="0070C0"/>
          <w:sz w:val="22"/>
          <w:szCs w:val="22"/>
          <w:lang w:val="en-GB"/>
        </w:rPr>
        <w:t xml:space="preserve">Wednesday, </w:t>
      </w:r>
      <w:r w:rsidR="00A33943">
        <w:rPr>
          <w:rFonts w:ascii="Arial" w:hAnsi="Arial" w:cs="Arial"/>
          <w:b/>
          <w:color w:val="0070C0"/>
          <w:sz w:val="22"/>
          <w:szCs w:val="22"/>
          <w:lang w:val="en-GB"/>
        </w:rPr>
        <w:t xml:space="preserve">22 </w:t>
      </w:r>
      <w:r w:rsidRPr="00776C24">
        <w:rPr>
          <w:rFonts w:ascii="Arial" w:hAnsi="Arial" w:cs="Arial"/>
          <w:b/>
          <w:color w:val="0070C0"/>
          <w:sz w:val="22"/>
          <w:szCs w:val="22"/>
          <w:lang w:val="en-GB"/>
        </w:rPr>
        <w:t xml:space="preserve">May </w:t>
      </w:r>
    </w:p>
    <w:p w14:paraId="42FB0246" w14:textId="77777777" w:rsidR="00465430" w:rsidRPr="00037E63" w:rsidRDefault="00465430" w:rsidP="00465430">
      <w:pPr>
        <w:spacing w:after="0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b/>
          <w:color w:val="0070C0"/>
          <w:sz w:val="22"/>
          <w:szCs w:val="22"/>
          <w:lang w:val="en-GB"/>
        </w:rPr>
        <w:t>21.00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>Elis</w:t>
      </w:r>
      <w:r w:rsidRPr="00350615"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>(</w:t>
      </w:r>
      <w:proofErr w:type="spellStart"/>
      <w:r w:rsidRPr="00350615"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>Brasi</w:t>
      </w:r>
      <w:r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>l</w:t>
      </w:r>
      <w:proofErr w:type="spellEnd"/>
      <w:r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>)</w:t>
      </w:r>
    </w:p>
    <w:p w14:paraId="3293026F" w14:textId="77777777" w:rsidR="00465430" w:rsidRPr="00776C24" w:rsidRDefault="00465430" w:rsidP="00465430">
      <w:pPr>
        <w:spacing w:after="0"/>
        <w:rPr>
          <w:rFonts w:ascii="Arial" w:hAnsi="Arial" w:cs="Arial"/>
          <w:b/>
          <w:color w:val="0070C0"/>
          <w:sz w:val="22"/>
          <w:szCs w:val="22"/>
          <w:lang w:val="en-GB"/>
        </w:rPr>
      </w:pPr>
    </w:p>
    <w:p w14:paraId="4CD12F58" w14:textId="4C77112D" w:rsidR="00465430" w:rsidRDefault="00465430" w:rsidP="00465430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70C0"/>
          <w:sz w:val="22"/>
          <w:szCs w:val="22"/>
          <w:lang w:val="en-GB"/>
        </w:rPr>
      </w:pPr>
      <w:r>
        <w:rPr>
          <w:rFonts w:ascii="Arial" w:hAnsi="Arial" w:cs="Arial"/>
          <w:b/>
          <w:color w:val="0070C0"/>
          <w:sz w:val="22"/>
          <w:szCs w:val="22"/>
          <w:lang w:val="en-GB"/>
        </w:rPr>
        <w:t xml:space="preserve">Thursday, </w:t>
      </w:r>
      <w:r w:rsidR="00A33943">
        <w:rPr>
          <w:rFonts w:ascii="Arial" w:hAnsi="Arial" w:cs="Arial"/>
          <w:b/>
          <w:color w:val="0070C0"/>
          <w:sz w:val="22"/>
          <w:szCs w:val="22"/>
          <w:lang w:val="en-GB"/>
        </w:rPr>
        <w:t>23 May</w:t>
      </w:r>
    </w:p>
    <w:p w14:paraId="101226B4" w14:textId="77777777" w:rsidR="00465430" w:rsidRDefault="00465430" w:rsidP="00465430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</w:pPr>
      <w:r>
        <w:rPr>
          <w:rFonts w:ascii="Arial" w:hAnsi="Arial" w:cs="Arial"/>
          <w:b/>
          <w:color w:val="0070C0"/>
          <w:sz w:val="22"/>
          <w:szCs w:val="22"/>
          <w:lang w:val="en-GB"/>
        </w:rPr>
        <w:t>19.00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proofErr w:type="spellStart"/>
      <w:r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>Gabo</w:t>
      </w:r>
      <w:proofErr w:type="spellEnd"/>
      <w:r w:rsidRPr="00350615"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>(</w:t>
      </w:r>
      <w:proofErr w:type="spellStart"/>
      <w:r w:rsidRPr="00350615"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>Colombia</w:t>
      </w:r>
      <w:proofErr w:type="spellEnd"/>
      <w:r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>)</w:t>
      </w:r>
    </w:p>
    <w:p w14:paraId="236371CD" w14:textId="77777777" w:rsidR="00465430" w:rsidRPr="00350615" w:rsidRDefault="00465430" w:rsidP="00465430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color w:val="548DD4" w:themeColor="text2" w:themeTint="99"/>
          <w:sz w:val="22"/>
          <w:szCs w:val="22"/>
          <w:lang w:eastAsia="en-US"/>
        </w:rPr>
      </w:pPr>
    </w:p>
    <w:p w14:paraId="391197F8" w14:textId="244B4461" w:rsidR="00465430" w:rsidRDefault="00A33943" w:rsidP="00465430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70C0"/>
          <w:sz w:val="22"/>
          <w:szCs w:val="22"/>
          <w:lang w:val="en-GB"/>
        </w:rPr>
      </w:pPr>
      <w:r>
        <w:rPr>
          <w:rFonts w:ascii="Arial" w:hAnsi="Arial" w:cs="Arial"/>
          <w:b/>
          <w:color w:val="0070C0"/>
          <w:sz w:val="22"/>
          <w:szCs w:val="22"/>
          <w:lang w:val="en-GB"/>
        </w:rPr>
        <w:t xml:space="preserve">Friday, 24 May </w:t>
      </w:r>
    </w:p>
    <w:p w14:paraId="72FFDE68" w14:textId="77777777" w:rsidR="00465430" w:rsidRDefault="00465430" w:rsidP="00465430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</w:pPr>
      <w:r>
        <w:rPr>
          <w:rFonts w:ascii="Arial" w:hAnsi="Arial" w:cs="Arial"/>
          <w:b/>
          <w:color w:val="0070C0"/>
          <w:sz w:val="22"/>
          <w:szCs w:val="22"/>
          <w:lang w:val="en-GB"/>
        </w:rPr>
        <w:t>19.00</w:t>
      </w:r>
      <w:r w:rsidRPr="007D643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 xml:space="preserve">Juan </w:t>
      </w:r>
      <w:proofErr w:type="spellStart"/>
      <w:r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>Moreira</w:t>
      </w:r>
      <w:proofErr w:type="spellEnd"/>
      <w:r w:rsidRPr="00350615"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>(</w:t>
      </w:r>
      <w:r w:rsidRPr="00350615"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>Argentina</w:t>
      </w:r>
      <w:r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>)</w:t>
      </w:r>
    </w:p>
    <w:p w14:paraId="5D042966" w14:textId="77777777" w:rsidR="00465430" w:rsidRPr="00776C24" w:rsidRDefault="00465430" w:rsidP="00465430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70C0"/>
          <w:sz w:val="22"/>
          <w:szCs w:val="22"/>
          <w:lang w:val="en-GB"/>
        </w:rPr>
      </w:pPr>
    </w:p>
    <w:p w14:paraId="03B5245F" w14:textId="69E016A7" w:rsidR="00465430" w:rsidRPr="00072FA7" w:rsidRDefault="00465430" w:rsidP="00465430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70C0"/>
          <w:sz w:val="22"/>
          <w:szCs w:val="22"/>
          <w:lang w:val="es-ES"/>
        </w:rPr>
      </w:pPr>
      <w:proofErr w:type="spellStart"/>
      <w:r w:rsidRPr="00072FA7">
        <w:rPr>
          <w:rFonts w:ascii="Arial" w:hAnsi="Arial" w:cs="Arial"/>
          <w:b/>
          <w:color w:val="0070C0"/>
          <w:sz w:val="22"/>
          <w:szCs w:val="22"/>
          <w:lang w:val="es-ES"/>
        </w:rPr>
        <w:t>Saturday</w:t>
      </w:r>
      <w:proofErr w:type="spellEnd"/>
      <w:r w:rsidRPr="00072FA7">
        <w:rPr>
          <w:rFonts w:ascii="Arial" w:hAnsi="Arial" w:cs="Arial"/>
          <w:b/>
          <w:color w:val="0070C0"/>
          <w:sz w:val="22"/>
          <w:szCs w:val="22"/>
          <w:lang w:val="es-ES"/>
        </w:rPr>
        <w:t xml:space="preserve">, </w:t>
      </w:r>
      <w:r w:rsidR="00A33943" w:rsidRPr="00072FA7">
        <w:rPr>
          <w:rFonts w:ascii="Arial" w:hAnsi="Arial" w:cs="Arial"/>
          <w:b/>
          <w:color w:val="0070C0"/>
          <w:sz w:val="22"/>
          <w:szCs w:val="22"/>
          <w:lang w:val="es-ES"/>
        </w:rPr>
        <w:t xml:space="preserve">25 </w:t>
      </w:r>
      <w:proofErr w:type="spellStart"/>
      <w:r w:rsidR="00A33943" w:rsidRPr="00072FA7">
        <w:rPr>
          <w:rFonts w:ascii="Arial" w:hAnsi="Arial" w:cs="Arial"/>
          <w:b/>
          <w:color w:val="0070C0"/>
          <w:sz w:val="22"/>
          <w:szCs w:val="22"/>
          <w:lang w:val="es-ES"/>
        </w:rPr>
        <w:t>May</w:t>
      </w:r>
      <w:proofErr w:type="spellEnd"/>
      <w:r w:rsidR="00A33943" w:rsidRPr="00072FA7">
        <w:rPr>
          <w:rFonts w:ascii="Arial" w:hAnsi="Arial" w:cs="Arial"/>
          <w:b/>
          <w:color w:val="0070C0"/>
          <w:sz w:val="22"/>
          <w:szCs w:val="22"/>
          <w:lang w:val="es-ES"/>
        </w:rPr>
        <w:t xml:space="preserve"> </w:t>
      </w:r>
    </w:p>
    <w:p w14:paraId="5740FCB8" w14:textId="0542A82D" w:rsidR="00465430" w:rsidRDefault="00465430" w:rsidP="00465430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</w:pPr>
      <w:r w:rsidRPr="00AD2D3A">
        <w:rPr>
          <w:rFonts w:ascii="Arial" w:hAnsi="Arial" w:cs="Arial"/>
          <w:b/>
          <w:color w:val="0070C0"/>
          <w:sz w:val="22"/>
          <w:szCs w:val="22"/>
          <w:lang w:val="es-ES"/>
        </w:rPr>
        <w:t>19.00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="007E24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</w:t>
      </w:r>
      <w:r w:rsidRPr="00350615"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 xml:space="preserve">¿Por </w:t>
      </w:r>
      <w:proofErr w:type="spellStart"/>
      <w:r w:rsidRPr="00350615"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>qué</w:t>
      </w:r>
      <w:proofErr w:type="spellEnd"/>
      <w:r w:rsidRPr="00350615"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 xml:space="preserve"> </w:t>
      </w:r>
      <w:proofErr w:type="spellStart"/>
      <w:r w:rsidRPr="00350615"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>lloran</w:t>
      </w:r>
      <w:proofErr w:type="spellEnd"/>
      <w:r w:rsidRPr="00350615"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 xml:space="preserve"> </w:t>
      </w:r>
      <w:proofErr w:type="spellStart"/>
      <w:r w:rsidRPr="00350615"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>mis</w:t>
      </w:r>
      <w:proofErr w:type="spellEnd"/>
      <w:r w:rsidRPr="00350615"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 xml:space="preserve"> </w:t>
      </w:r>
      <w:proofErr w:type="spellStart"/>
      <w:r w:rsidRPr="00350615"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>amigas</w:t>
      </w:r>
      <w:proofErr w:type="spellEnd"/>
      <w:r w:rsidRPr="00350615"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>?</w:t>
      </w:r>
      <w:r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 xml:space="preserve"> (</w:t>
      </w:r>
      <w:proofErr w:type="spellStart"/>
      <w:r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>Cuba</w:t>
      </w:r>
      <w:proofErr w:type="spellEnd"/>
      <w:r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>)</w:t>
      </w:r>
    </w:p>
    <w:p w14:paraId="732BFF20" w14:textId="77777777" w:rsidR="00465430" w:rsidRPr="00350615" w:rsidRDefault="00465430" w:rsidP="00465430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</w:pPr>
    </w:p>
    <w:p w14:paraId="79E7581F" w14:textId="64CF7C69" w:rsidR="00465430" w:rsidRPr="00AD2D3A" w:rsidRDefault="00465430" w:rsidP="00465430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70C0"/>
          <w:sz w:val="22"/>
          <w:szCs w:val="22"/>
          <w:lang w:val="es-ES"/>
        </w:rPr>
      </w:pPr>
      <w:proofErr w:type="spellStart"/>
      <w:r w:rsidRPr="00AD2D3A">
        <w:rPr>
          <w:rFonts w:ascii="Arial" w:hAnsi="Arial" w:cs="Arial"/>
          <w:b/>
          <w:color w:val="0070C0"/>
          <w:sz w:val="22"/>
          <w:szCs w:val="22"/>
          <w:lang w:val="es-ES"/>
        </w:rPr>
        <w:t>Sunday</w:t>
      </w:r>
      <w:proofErr w:type="spellEnd"/>
      <w:r w:rsidRPr="00AD2D3A">
        <w:rPr>
          <w:rFonts w:ascii="Arial" w:hAnsi="Arial" w:cs="Arial"/>
          <w:b/>
          <w:color w:val="0070C0"/>
          <w:sz w:val="22"/>
          <w:szCs w:val="22"/>
          <w:lang w:val="es-ES"/>
        </w:rPr>
        <w:t xml:space="preserve">, </w:t>
      </w:r>
      <w:r w:rsidR="007E2440" w:rsidRPr="00AD2D3A">
        <w:rPr>
          <w:rFonts w:ascii="Arial" w:hAnsi="Arial" w:cs="Arial"/>
          <w:b/>
          <w:color w:val="0070C0"/>
          <w:sz w:val="22"/>
          <w:szCs w:val="22"/>
          <w:lang w:val="es-ES"/>
        </w:rPr>
        <w:t xml:space="preserve">26 </w:t>
      </w:r>
      <w:proofErr w:type="spellStart"/>
      <w:r w:rsidR="007E2440" w:rsidRPr="00AD2D3A">
        <w:rPr>
          <w:rFonts w:ascii="Arial" w:hAnsi="Arial" w:cs="Arial"/>
          <w:b/>
          <w:color w:val="0070C0"/>
          <w:sz w:val="22"/>
          <w:szCs w:val="22"/>
          <w:lang w:val="es-ES"/>
        </w:rPr>
        <w:t>May</w:t>
      </w:r>
      <w:proofErr w:type="spellEnd"/>
      <w:r w:rsidR="007E2440" w:rsidRPr="00AD2D3A">
        <w:rPr>
          <w:rFonts w:ascii="Arial" w:hAnsi="Arial" w:cs="Arial"/>
          <w:b/>
          <w:color w:val="0070C0"/>
          <w:sz w:val="22"/>
          <w:szCs w:val="22"/>
          <w:lang w:val="es-ES"/>
        </w:rPr>
        <w:t xml:space="preserve"> </w:t>
      </w:r>
    </w:p>
    <w:p w14:paraId="3B2C93E0" w14:textId="77777777" w:rsidR="00465430" w:rsidRPr="00AD2D3A" w:rsidRDefault="00465430" w:rsidP="00465430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70C0"/>
          <w:sz w:val="22"/>
          <w:szCs w:val="22"/>
          <w:lang w:val="es-ES"/>
        </w:rPr>
      </w:pPr>
      <w:r w:rsidRPr="00AD2D3A">
        <w:rPr>
          <w:rFonts w:ascii="Arial" w:hAnsi="Arial" w:cs="Arial"/>
          <w:b/>
          <w:color w:val="0070C0"/>
          <w:sz w:val="22"/>
          <w:szCs w:val="22"/>
          <w:lang w:val="es-ES"/>
        </w:rPr>
        <w:t>21.30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 xml:space="preserve">La </w:t>
      </w:r>
      <w:proofErr w:type="spellStart"/>
      <w:r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>Carga</w:t>
      </w:r>
      <w:proofErr w:type="spellEnd"/>
      <w:r w:rsidRPr="00350615"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>(</w:t>
      </w:r>
      <w:proofErr w:type="spellStart"/>
      <w:r w:rsidRPr="00350615"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>Mexico</w:t>
      </w:r>
      <w:proofErr w:type="spellEnd"/>
      <w:r>
        <w:rPr>
          <w:rFonts w:ascii="Arial" w:eastAsiaTheme="minorHAnsi" w:hAnsi="Arial" w:cs="Arial"/>
          <w:color w:val="548DD4" w:themeColor="text2" w:themeTint="99"/>
          <w:sz w:val="22"/>
          <w:szCs w:val="22"/>
          <w:lang w:eastAsia="en-US"/>
        </w:rPr>
        <w:t>)</w:t>
      </w:r>
    </w:p>
    <w:p w14:paraId="129D9B84" w14:textId="77777777" w:rsidR="00465430" w:rsidRPr="00AD2D3A" w:rsidRDefault="00465430" w:rsidP="00EE7FDE">
      <w:pPr>
        <w:spacing w:after="0"/>
        <w:rPr>
          <w:rFonts w:ascii="Arial" w:hAnsi="Arial" w:cs="Arial"/>
          <w:szCs w:val="20"/>
          <w:lang w:val="es-ES"/>
        </w:rPr>
      </w:pPr>
    </w:p>
    <w:sectPr w:rsidR="00465430" w:rsidRPr="00AD2D3A" w:rsidSect="00D3555E">
      <w:footerReference w:type="default" r:id="rId9"/>
      <w:headerReference w:type="first" r:id="rId10"/>
      <w:pgSz w:w="11900" w:h="16840"/>
      <w:pgMar w:top="1417" w:right="1134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A5D90" w14:textId="77777777" w:rsidR="00BC064F" w:rsidRDefault="00BC064F" w:rsidP="00FD61AC">
      <w:pPr>
        <w:spacing w:after="0"/>
      </w:pPr>
      <w:r>
        <w:separator/>
      </w:r>
    </w:p>
  </w:endnote>
  <w:endnote w:type="continuationSeparator" w:id="0">
    <w:p w14:paraId="7399B2F2" w14:textId="77777777" w:rsidR="00BC064F" w:rsidRDefault="00BC064F" w:rsidP="00FD61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tserrat Regular">
    <w:altName w:val="Calibri"/>
    <w:charset w:val="00"/>
    <w:family w:val="auto"/>
    <w:pitch w:val="variable"/>
    <w:sig w:usb0="20000007" w:usb1="00000001" w:usb2="00000000" w:usb3="00000000" w:csb0="00000193" w:csb1="00000000"/>
  </w:font>
  <w:font w:name="Montserrat Black">
    <w:altName w:val="Calibri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slon Open Face L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1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0"/>
      <w:gridCol w:w="2476"/>
      <w:gridCol w:w="2061"/>
      <w:gridCol w:w="2046"/>
    </w:tblGrid>
    <w:tr w:rsidR="00B17563" w14:paraId="3BB7D529" w14:textId="77777777" w:rsidTr="001362A3">
      <w:trPr>
        <w:jc w:val="center"/>
      </w:trPr>
      <w:tc>
        <w:tcPr>
          <w:tcW w:w="0" w:type="auto"/>
          <w:vAlign w:val="center"/>
        </w:tcPr>
        <w:p w14:paraId="0448D690" w14:textId="43A769CA" w:rsidR="00B17563" w:rsidRDefault="003B6E69" w:rsidP="003B6E69">
          <w:pPr>
            <w:pStyle w:val="Footer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5DBC9FF0" wp14:editId="2850B30C">
                <wp:extent cx="923900" cy="40132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7867" cy="416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795C02CA" w14:textId="6EFD09C4" w:rsidR="00B17563" w:rsidRDefault="003B6E69" w:rsidP="00FD61AC">
          <w:pPr>
            <w:pStyle w:val="Footer"/>
            <w:jc w:val="center"/>
          </w:pPr>
          <w:r>
            <w:rPr>
              <w:rFonts w:ascii="Tms Rmn" w:hAnsi="Tms Rmn"/>
              <w:noProof/>
              <w:sz w:val="24"/>
              <w:lang w:eastAsia="sl-SI"/>
            </w:rPr>
            <w:drawing>
              <wp:inline distT="0" distB="0" distL="0" distR="0" wp14:anchorId="7C6C97D0" wp14:editId="6D091141">
                <wp:extent cx="1435287" cy="332726"/>
                <wp:effectExtent l="0" t="0" r="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923" cy="3333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59E3ED3A" w14:textId="365BDA12" w:rsidR="00B17563" w:rsidRDefault="003B6E69" w:rsidP="00FD61AC">
          <w:pPr>
            <w:pStyle w:val="Footer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7CC9B90E" wp14:editId="61CD4A17">
                <wp:extent cx="914400" cy="285750"/>
                <wp:effectExtent l="0" t="0" r="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2375" cy="285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1810AF00" w14:textId="16F2DF5C" w:rsidR="00B17563" w:rsidRDefault="003B6E69" w:rsidP="00FD61AC">
          <w:pPr>
            <w:pStyle w:val="Footer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7E6F836A" wp14:editId="17118627">
                <wp:extent cx="1162050" cy="228032"/>
                <wp:effectExtent l="0" t="0" r="0" b="635"/>
                <wp:docPr id="18" name="Picture 18" descr="http://www.mizs.gov.si/fileadmin/mizs.gov.si/pageuploads/slike/MIZS_a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zs.gov.si/fileadmin/mizs.gov.si/pageuploads/slike/MIZS_a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9084" cy="23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17563" w14:paraId="39639724" w14:textId="77777777" w:rsidTr="001362A3">
      <w:trPr>
        <w:jc w:val="center"/>
      </w:trPr>
      <w:tc>
        <w:tcPr>
          <w:tcW w:w="0" w:type="auto"/>
          <w:vAlign w:val="center"/>
        </w:tcPr>
        <w:p w14:paraId="051E2653" w14:textId="32CF3785" w:rsidR="00B17563" w:rsidRDefault="003B6E69" w:rsidP="00FD61AC">
          <w:pPr>
            <w:pStyle w:val="Footer"/>
            <w:jc w:val="center"/>
            <w:rPr>
              <w:noProof/>
              <w:lang w:val="en-GB" w:eastAsia="en-GB"/>
            </w:rPr>
          </w:pPr>
          <w:r>
            <w:rPr>
              <w:rFonts w:ascii="Arial" w:hAnsi="Arial" w:cs="Arial"/>
              <w:noProof/>
              <w:szCs w:val="20"/>
              <w:lang w:eastAsia="sl-SI"/>
            </w:rPr>
            <w:drawing>
              <wp:inline distT="0" distB="0" distL="0" distR="0" wp14:anchorId="5291C5DA" wp14:editId="3D60228C">
                <wp:extent cx="724121" cy="382270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3916"/>
                        <a:stretch/>
                      </pic:blipFill>
                      <pic:spPr bwMode="auto">
                        <a:xfrm>
                          <a:off x="0" y="0"/>
                          <a:ext cx="727692" cy="38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70B0F991" w14:textId="7AF3B896" w:rsidR="00B17563" w:rsidRDefault="003B6E69" w:rsidP="00FD61AC">
          <w:pPr>
            <w:pStyle w:val="Footer"/>
            <w:jc w:val="center"/>
            <w:rPr>
              <w:noProof/>
              <w:lang w:val="en-GB" w:eastAsia="en-GB"/>
            </w:rPr>
          </w:pPr>
          <w:r>
            <w:rPr>
              <w:rFonts w:ascii="Open Sans" w:eastAsia="Times New Roman" w:hAnsi="Open Sans" w:cs="Times New Roman"/>
              <w:noProof/>
              <w:color w:val="727272"/>
              <w:sz w:val="24"/>
              <w:lang w:eastAsia="sl-SI"/>
            </w:rPr>
            <w:drawing>
              <wp:inline distT="0" distB="0" distL="0" distR="0" wp14:anchorId="72FD3A31" wp14:editId="77AE529F">
                <wp:extent cx="1200150" cy="342900"/>
                <wp:effectExtent l="0" t="0" r="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SI angl.pn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8154" cy="348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50633173" w14:textId="303052F0" w:rsidR="00B17563" w:rsidRDefault="003B6E69" w:rsidP="00FD61AC">
          <w:pPr>
            <w:pStyle w:val="Footer"/>
            <w:jc w:val="center"/>
            <w:rPr>
              <w:rFonts w:ascii="Arial" w:hAnsi="Arial" w:cs="Arial"/>
              <w:noProof/>
              <w:szCs w:val="20"/>
              <w:lang w:val="en-GB" w:eastAsia="en-GB"/>
            </w:rPr>
          </w:pPr>
          <w:r>
            <w:rPr>
              <w:rFonts w:ascii="Open Sans" w:eastAsia="Times New Roman" w:hAnsi="Open Sans" w:cs="Times New Roman"/>
              <w:noProof/>
              <w:color w:val="037033"/>
              <w:sz w:val="24"/>
              <w:lang w:eastAsia="sl-SI"/>
            </w:rPr>
            <w:drawing>
              <wp:inline distT="0" distB="0" distL="0" distR="0" wp14:anchorId="48EA8406" wp14:editId="67D7B4EA">
                <wp:extent cx="1171575" cy="229312"/>
                <wp:effectExtent l="0" t="0" r="0" b="0"/>
                <wp:docPr id="21" name="Picture 21" descr="http://www.nib.si/eng/templates/elos/images/logo.pn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http://www.nib.si/eng/templates/elos/images/logo.png">
                          <a:hlinkClick r:id="rId7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229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086CF9B3" w14:textId="7F1F1C0F" w:rsidR="00B17563" w:rsidRDefault="003B6E69" w:rsidP="00FD61AC">
          <w:pPr>
            <w:pStyle w:val="Footer"/>
            <w:jc w:val="center"/>
            <w:rPr>
              <w:rFonts w:ascii="Open Sans" w:eastAsia="Times New Roman" w:hAnsi="Open Sans" w:cs="Times New Roman"/>
              <w:noProof/>
              <w:color w:val="727272"/>
              <w:sz w:val="24"/>
              <w:lang w:val="en-GB" w:eastAsia="en-GB"/>
            </w:rPr>
          </w:pPr>
          <w:r>
            <w:rPr>
              <w:rFonts w:ascii="Open Sans" w:eastAsia="Times New Roman" w:hAnsi="Open Sans" w:cs="Times New Roman"/>
              <w:noProof/>
              <w:color w:val="727272"/>
              <w:sz w:val="24"/>
              <w:lang w:eastAsia="sl-SI"/>
            </w:rPr>
            <w:drawing>
              <wp:inline distT="0" distB="0" distL="0" distR="0" wp14:anchorId="67845AF1" wp14:editId="5BA1B42E">
                <wp:extent cx="517194" cy="457200"/>
                <wp:effectExtent l="0" t="0" r="0" b="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D logo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773" cy="456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5B984C9" w14:textId="77777777" w:rsidR="00BC064F" w:rsidRDefault="00BC06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29DD8" w14:textId="77777777" w:rsidR="00BC064F" w:rsidRDefault="00BC064F" w:rsidP="00FD61AC">
      <w:pPr>
        <w:spacing w:after="0"/>
      </w:pPr>
      <w:r>
        <w:separator/>
      </w:r>
    </w:p>
  </w:footnote>
  <w:footnote w:type="continuationSeparator" w:id="0">
    <w:p w14:paraId="52759184" w14:textId="77777777" w:rsidR="00BC064F" w:rsidRDefault="00BC064F" w:rsidP="00FD61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7"/>
      <w:gridCol w:w="3546"/>
      <w:gridCol w:w="2915"/>
    </w:tblGrid>
    <w:tr w:rsidR="00D3555E" w14:paraId="67E934E2" w14:textId="77777777" w:rsidTr="00B17563">
      <w:trPr>
        <w:jc w:val="center"/>
      </w:trPr>
      <w:tc>
        <w:tcPr>
          <w:tcW w:w="3546" w:type="dxa"/>
          <w:vAlign w:val="center"/>
        </w:tcPr>
        <w:p w14:paraId="0BFF4A76" w14:textId="3B14C226" w:rsidR="00D3555E" w:rsidRDefault="00F33631" w:rsidP="00B17563">
          <w:pPr>
            <w:pStyle w:val="Header"/>
            <w:jc w:val="center"/>
          </w:pPr>
          <w:r>
            <w:rPr>
              <w:rFonts w:ascii="Arial" w:hAnsi="Arial" w:cs="Arial"/>
              <w:noProof/>
              <w:szCs w:val="20"/>
              <w:lang w:eastAsia="sl-SI"/>
            </w:rPr>
            <w:drawing>
              <wp:inline distT="0" distB="0" distL="0" distR="0" wp14:anchorId="271F09EB" wp14:editId="457C766C">
                <wp:extent cx="1321794" cy="539199"/>
                <wp:effectExtent l="0" t="0" r="0" b="0"/>
                <wp:docPr id="5" name="Picture 5" descr="T:\ZAM\DAN LAK 2019\Logo 2019\logo LAC DAYs 20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T:\ZAM\DAN LAK 2019\Logo 2019\logo LAC DAYs 2019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522"/>
                        <a:stretch/>
                      </pic:blipFill>
                      <pic:spPr bwMode="auto">
                        <a:xfrm>
                          <a:off x="0" y="0"/>
                          <a:ext cx="1338140" cy="545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2" w:type="dxa"/>
          <w:vAlign w:val="center"/>
        </w:tcPr>
        <w:p w14:paraId="5BD85846" w14:textId="2725EB48" w:rsidR="00D3555E" w:rsidRDefault="00B17563" w:rsidP="00D3555E">
          <w:pPr>
            <w:pStyle w:val="Header"/>
            <w:jc w:val="center"/>
          </w:pPr>
          <w:r>
            <w:rPr>
              <w:rFonts w:ascii="Caslon Open Face LT" w:hAnsi="Caslon Open Face LT"/>
              <w:noProof/>
              <w:color w:val="0D0D0D"/>
              <w:szCs w:val="20"/>
              <w:lang w:eastAsia="sl-SI"/>
            </w:rPr>
            <w:drawing>
              <wp:inline distT="0" distB="0" distL="0" distR="0" wp14:anchorId="74BFF0A3" wp14:editId="027F8D80">
                <wp:extent cx="2114550" cy="297603"/>
                <wp:effectExtent l="0" t="0" r="0" b="7620"/>
                <wp:docPr id="3" name="Picture 3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297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4" w:type="dxa"/>
          <w:vAlign w:val="center"/>
        </w:tcPr>
        <w:p w14:paraId="15BF533E" w14:textId="5464321E" w:rsidR="00D3555E" w:rsidRDefault="00B17563" w:rsidP="00D3555E">
          <w:pPr>
            <w:pStyle w:val="Header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22E386C9" wp14:editId="0DB6975A">
                <wp:extent cx="1066800" cy="482044"/>
                <wp:effectExtent l="0" t="0" r="0" b="0"/>
                <wp:docPr id="2" name="Picture 2" descr="bsf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sf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93" cy="482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A8FB6E" w14:textId="77777777" w:rsidR="00D3555E" w:rsidRDefault="00D355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4A4"/>
    <w:multiLevelType w:val="hybridMultilevel"/>
    <w:tmpl w:val="2334E7B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C30184"/>
    <w:multiLevelType w:val="hybridMultilevel"/>
    <w:tmpl w:val="84D8E3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F26A5"/>
    <w:multiLevelType w:val="hybridMultilevel"/>
    <w:tmpl w:val="6C5466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747828"/>
    <w:multiLevelType w:val="hybridMultilevel"/>
    <w:tmpl w:val="AC20F5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A4E4D"/>
    <w:multiLevelType w:val="hybridMultilevel"/>
    <w:tmpl w:val="65C6CE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FF"/>
    <w:rsid w:val="00011CA1"/>
    <w:rsid w:val="000140BA"/>
    <w:rsid w:val="000154E1"/>
    <w:rsid w:val="0002147C"/>
    <w:rsid w:val="000259AB"/>
    <w:rsid w:val="00036AEF"/>
    <w:rsid w:val="00041817"/>
    <w:rsid w:val="00072FA7"/>
    <w:rsid w:val="00080763"/>
    <w:rsid w:val="000D2817"/>
    <w:rsid w:val="00123982"/>
    <w:rsid w:val="0012463B"/>
    <w:rsid w:val="001362A3"/>
    <w:rsid w:val="001553FF"/>
    <w:rsid w:val="00171A58"/>
    <w:rsid w:val="0017374A"/>
    <w:rsid w:val="00187680"/>
    <w:rsid w:val="001931F9"/>
    <w:rsid w:val="001C38D4"/>
    <w:rsid w:val="001F0AEC"/>
    <w:rsid w:val="001F202E"/>
    <w:rsid w:val="00201356"/>
    <w:rsid w:val="00225902"/>
    <w:rsid w:val="00247999"/>
    <w:rsid w:val="00255DF9"/>
    <w:rsid w:val="00275F13"/>
    <w:rsid w:val="002935D6"/>
    <w:rsid w:val="002C7F67"/>
    <w:rsid w:val="002E0B0F"/>
    <w:rsid w:val="002E0CD1"/>
    <w:rsid w:val="003208C6"/>
    <w:rsid w:val="00322081"/>
    <w:rsid w:val="003250F5"/>
    <w:rsid w:val="00337FC6"/>
    <w:rsid w:val="00344F32"/>
    <w:rsid w:val="003540A4"/>
    <w:rsid w:val="00390276"/>
    <w:rsid w:val="003B1D14"/>
    <w:rsid w:val="003B6E69"/>
    <w:rsid w:val="003F4231"/>
    <w:rsid w:val="003F50C2"/>
    <w:rsid w:val="004060C7"/>
    <w:rsid w:val="0042209F"/>
    <w:rsid w:val="0042255E"/>
    <w:rsid w:val="004332A1"/>
    <w:rsid w:val="00435679"/>
    <w:rsid w:val="00436BD4"/>
    <w:rsid w:val="004447A6"/>
    <w:rsid w:val="004640BB"/>
    <w:rsid w:val="00465430"/>
    <w:rsid w:val="00471822"/>
    <w:rsid w:val="004A38ED"/>
    <w:rsid w:val="004B1901"/>
    <w:rsid w:val="004B22A3"/>
    <w:rsid w:val="004B3A2A"/>
    <w:rsid w:val="004E2D7D"/>
    <w:rsid w:val="004F67FD"/>
    <w:rsid w:val="005055D1"/>
    <w:rsid w:val="00532BE0"/>
    <w:rsid w:val="005405A3"/>
    <w:rsid w:val="00546A17"/>
    <w:rsid w:val="005519DF"/>
    <w:rsid w:val="00557BF1"/>
    <w:rsid w:val="005826A1"/>
    <w:rsid w:val="005A7E17"/>
    <w:rsid w:val="005C2B80"/>
    <w:rsid w:val="005F3FDC"/>
    <w:rsid w:val="0061460D"/>
    <w:rsid w:val="0065587D"/>
    <w:rsid w:val="00655DBF"/>
    <w:rsid w:val="00672479"/>
    <w:rsid w:val="00673D5B"/>
    <w:rsid w:val="006774F9"/>
    <w:rsid w:val="00680822"/>
    <w:rsid w:val="00682A22"/>
    <w:rsid w:val="006A1DE0"/>
    <w:rsid w:val="006A3B01"/>
    <w:rsid w:val="006A6E58"/>
    <w:rsid w:val="006B3A85"/>
    <w:rsid w:val="006B5A6A"/>
    <w:rsid w:val="006C27A8"/>
    <w:rsid w:val="006C713D"/>
    <w:rsid w:val="007106BB"/>
    <w:rsid w:val="00736EB9"/>
    <w:rsid w:val="00763298"/>
    <w:rsid w:val="007C03C8"/>
    <w:rsid w:val="007E2440"/>
    <w:rsid w:val="007F5B7E"/>
    <w:rsid w:val="00805C54"/>
    <w:rsid w:val="008367D4"/>
    <w:rsid w:val="008421D5"/>
    <w:rsid w:val="00877362"/>
    <w:rsid w:val="00891D4C"/>
    <w:rsid w:val="008923B7"/>
    <w:rsid w:val="008A1E19"/>
    <w:rsid w:val="008A4FFA"/>
    <w:rsid w:val="008B1D47"/>
    <w:rsid w:val="008C716E"/>
    <w:rsid w:val="008D69D5"/>
    <w:rsid w:val="008F01F6"/>
    <w:rsid w:val="00931E7A"/>
    <w:rsid w:val="00936519"/>
    <w:rsid w:val="0098026B"/>
    <w:rsid w:val="009B4BBB"/>
    <w:rsid w:val="009B6FB4"/>
    <w:rsid w:val="009D2C2D"/>
    <w:rsid w:val="009F767E"/>
    <w:rsid w:val="00A33943"/>
    <w:rsid w:val="00A33E9D"/>
    <w:rsid w:val="00A43376"/>
    <w:rsid w:val="00A437FB"/>
    <w:rsid w:val="00A87B55"/>
    <w:rsid w:val="00A92E40"/>
    <w:rsid w:val="00A9679F"/>
    <w:rsid w:val="00AA5854"/>
    <w:rsid w:val="00AC38B1"/>
    <w:rsid w:val="00AC4761"/>
    <w:rsid w:val="00AC4F66"/>
    <w:rsid w:val="00AD2D3A"/>
    <w:rsid w:val="00AD5383"/>
    <w:rsid w:val="00B03F80"/>
    <w:rsid w:val="00B17563"/>
    <w:rsid w:val="00B236FA"/>
    <w:rsid w:val="00B37BF3"/>
    <w:rsid w:val="00B45948"/>
    <w:rsid w:val="00B76365"/>
    <w:rsid w:val="00BC064F"/>
    <w:rsid w:val="00BC0CAD"/>
    <w:rsid w:val="00C1105B"/>
    <w:rsid w:val="00C207F9"/>
    <w:rsid w:val="00C30963"/>
    <w:rsid w:val="00C33110"/>
    <w:rsid w:val="00C33562"/>
    <w:rsid w:val="00C35115"/>
    <w:rsid w:val="00C373A6"/>
    <w:rsid w:val="00C4164F"/>
    <w:rsid w:val="00C622AB"/>
    <w:rsid w:val="00C8389D"/>
    <w:rsid w:val="00C9557E"/>
    <w:rsid w:val="00CA537D"/>
    <w:rsid w:val="00CC3216"/>
    <w:rsid w:val="00CC6856"/>
    <w:rsid w:val="00D07217"/>
    <w:rsid w:val="00D14CE5"/>
    <w:rsid w:val="00D26453"/>
    <w:rsid w:val="00D301C9"/>
    <w:rsid w:val="00D3555E"/>
    <w:rsid w:val="00D40D3D"/>
    <w:rsid w:val="00D55EB4"/>
    <w:rsid w:val="00D60E75"/>
    <w:rsid w:val="00D65784"/>
    <w:rsid w:val="00D65789"/>
    <w:rsid w:val="00D7560C"/>
    <w:rsid w:val="00D801B5"/>
    <w:rsid w:val="00D96984"/>
    <w:rsid w:val="00DC3019"/>
    <w:rsid w:val="00DE2A6E"/>
    <w:rsid w:val="00DF01CC"/>
    <w:rsid w:val="00E11532"/>
    <w:rsid w:val="00E17E0B"/>
    <w:rsid w:val="00E212DC"/>
    <w:rsid w:val="00E331BF"/>
    <w:rsid w:val="00E33CB9"/>
    <w:rsid w:val="00E37444"/>
    <w:rsid w:val="00E54BA9"/>
    <w:rsid w:val="00E711E5"/>
    <w:rsid w:val="00E747B5"/>
    <w:rsid w:val="00EB3B34"/>
    <w:rsid w:val="00EC125B"/>
    <w:rsid w:val="00EC48F7"/>
    <w:rsid w:val="00ED40A7"/>
    <w:rsid w:val="00EE6093"/>
    <w:rsid w:val="00EE7FDE"/>
    <w:rsid w:val="00F0124A"/>
    <w:rsid w:val="00F06262"/>
    <w:rsid w:val="00F10A14"/>
    <w:rsid w:val="00F33631"/>
    <w:rsid w:val="00F439F9"/>
    <w:rsid w:val="00F501ED"/>
    <w:rsid w:val="00F52E89"/>
    <w:rsid w:val="00F53001"/>
    <w:rsid w:val="00F5313C"/>
    <w:rsid w:val="00F56432"/>
    <w:rsid w:val="00F718F2"/>
    <w:rsid w:val="00F85221"/>
    <w:rsid w:val="00FA400C"/>
    <w:rsid w:val="00FA409A"/>
    <w:rsid w:val="00FB4D29"/>
    <w:rsid w:val="00FD61AC"/>
    <w:rsid w:val="00FE0CA0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59F5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FF"/>
    <w:pPr>
      <w:spacing w:after="240" w:line="240" w:lineRule="auto"/>
    </w:pPr>
    <w:rPr>
      <w:rFonts w:ascii="Montserrat Regular" w:eastAsiaTheme="minorEastAsia" w:hAnsi="Montserrat Regular"/>
      <w:sz w:val="20"/>
      <w:szCs w:val="24"/>
      <w:lang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3FF"/>
    <w:pPr>
      <w:keepNext/>
      <w:keepLines/>
      <w:spacing w:before="480"/>
      <w:outlineLvl w:val="0"/>
    </w:pPr>
    <w:rPr>
      <w:rFonts w:ascii="Montserrat Black" w:eastAsiaTheme="majorEastAsia" w:hAnsi="Montserrat Black" w:cstheme="majorBidi"/>
      <w:bCs/>
      <w:color w:val="0C1C6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553FF"/>
    <w:rPr>
      <w:rFonts w:ascii="Montserrat Black" w:eastAsiaTheme="majorEastAsia" w:hAnsi="Montserrat Black" w:cstheme="majorBidi"/>
      <w:bCs/>
      <w:color w:val="0C1C6A"/>
      <w:sz w:val="32"/>
      <w:szCs w:val="32"/>
      <w:lang w:val="it-IT" w:eastAsia="it-IT"/>
    </w:rPr>
  </w:style>
  <w:style w:type="table" w:styleId="TableGrid">
    <w:name w:val="Table Grid"/>
    <w:basedOn w:val="TableNormal"/>
    <w:uiPriority w:val="59"/>
    <w:rsid w:val="001553FF"/>
    <w:pPr>
      <w:spacing w:after="0" w:line="240" w:lineRule="auto"/>
    </w:pPr>
    <w:rPr>
      <w:rFonts w:eastAsiaTheme="minorEastAsia"/>
      <w:sz w:val="24"/>
      <w:szCs w:val="24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5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3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3FF"/>
    <w:rPr>
      <w:rFonts w:ascii="Montserrat Regular" w:eastAsiaTheme="minorEastAsia" w:hAnsi="Montserrat Regular"/>
      <w:sz w:val="20"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FF"/>
    <w:rPr>
      <w:rFonts w:ascii="Tahoma" w:eastAsiaTheme="minorEastAsia" w:hAnsi="Tahoma" w:cs="Tahoma"/>
      <w:sz w:val="16"/>
      <w:szCs w:val="16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CA0"/>
    <w:rPr>
      <w:rFonts w:ascii="Montserrat Regular" w:eastAsiaTheme="minorEastAsia" w:hAnsi="Montserrat Regular"/>
      <w:b/>
      <w:bCs/>
      <w:sz w:val="20"/>
      <w:szCs w:val="20"/>
      <w:lang w:val="it-IT" w:eastAsia="it-IT"/>
    </w:rPr>
  </w:style>
  <w:style w:type="paragraph" w:styleId="ListParagraph">
    <w:name w:val="List Paragraph"/>
    <w:basedOn w:val="Normal"/>
    <w:uiPriority w:val="34"/>
    <w:qFormat/>
    <w:rsid w:val="00EE7F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1A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61AC"/>
    <w:rPr>
      <w:rFonts w:ascii="Montserrat Regular" w:eastAsiaTheme="minorEastAsia" w:hAnsi="Montserrat Regular"/>
      <w:sz w:val="20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FD61A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61AC"/>
    <w:rPr>
      <w:rFonts w:ascii="Montserrat Regular" w:eastAsiaTheme="minorEastAsia" w:hAnsi="Montserrat Regular"/>
      <w:sz w:val="20"/>
      <w:szCs w:val="24"/>
      <w:lang w:eastAsia="it-IT"/>
    </w:rPr>
  </w:style>
  <w:style w:type="paragraph" w:customStyle="1" w:styleId="Default">
    <w:name w:val="Default"/>
    <w:rsid w:val="00AC476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24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2440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FF"/>
    <w:pPr>
      <w:spacing w:after="240" w:line="240" w:lineRule="auto"/>
    </w:pPr>
    <w:rPr>
      <w:rFonts w:ascii="Montserrat Regular" w:eastAsiaTheme="minorEastAsia" w:hAnsi="Montserrat Regular"/>
      <w:sz w:val="20"/>
      <w:szCs w:val="24"/>
      <w:lang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3FF"/>
    <w:pPr>
      <w:keepNext/>
      <w:keepLines/>
      <w:spacing w:before="480"/>
      <w:outlineLvl w:val="0"/>
    </w:pPr>
    <w:rPr>
      <w:rFonts w:ascii="Montserrat Black" w:eastAsiaTheme="majorEastAsia" w:hAnsi="Montserrat Black" w:cstheme="majorBidi"/>
      <w:bCs/>
      <w:color w:val="0C1C6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553FF"/>
    <w:rPr>
      <w:rFonts w:ascii="Montserrat Black" w:eastAsiaTheme="majorEastAsia" w:hAnsi="Montserrat Black" w:cstheme="majorBidi"/>
      <w:bCs/>
      <w:color w:val="0C1C6A"/>
      <w:sz w:val="32"/>
      <w:szCs w:val="32"/>
      <w:lang w:val="it-IT" w:eastAsia="it-IT"/>
    </w:rPr>
  </w:style>
  <w:style w:type="table" w:styleId="TableGrid">
    <w:name w:val="Table Grid"/>
    <w:basedOn w:val="TableNormal"/>
    <w:uiPriority w:val="59"/>
    <w:rsid w:val="001553FF"/>
    <w:pPr>
      <w:spacing w:after="0" w:line="240" w:lineRule="auto"/>
    </w:pPr>
    <w:rPr>
      <w:rFonts w:eastAsiaTheme="minorEastAsia"/>
      <w:sz w:val="24"/>
      <w:szCs w:val="24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5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3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3FF"/>
    <w:rPr>
      <w:rFonts w:ascii="Montserrat Regular" w:eastAsiaTheme="minorEastAsia" w:hAnsi="Montserrat Regular"/>
      <w:sz w:val="20"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FF"/>
    <w:rPr>
      <w:rFonts w:ascii="Tahoma" w:eastAsiaTheme="minorEastAsia" w:hAnsi="Tahoma" w:cs="Tahoma"/>
      <w:sz w:val="16"/>
      <w:szCs w:val="16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CA0"/>
    <w:rPr>
      <w:rFonts w:ascii="Montserrat Regular" w:eastAsiaTheme="minorEastAsia" w:hAnsi="Montserrat Regular"/>
      <w:b/>
      <w:bCs/>
      <w:sz w:val="20"/>
      <w:szCs w:val="20"/>
      <w:lang w:val="it-IT" w:eastAsia="it-IT"/>
    </w:rPr>
  </w:style>
  <w:style w:type="paragraph" w:styleId="ListParagraph">
    <w:name w:val="List Paragraph"/>
    <w:basedOn w:val="Normal"/>
    <w:uiPriority w:val="34"/>
    <w:qFormat/>
    <w:rsid w:val="00EE7F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1A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61AC"/>
    <w:rPr>
      <w:rFonts w:ascii="Montserrat Regular" w:eastAsiaTheme="minorEastAsia" w:hAnsi="Montserrat Regular"/>
      <w:sz w:val="20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FD61A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61AC"/>
    <w:rPr>
      <w:rFonts w:ascii="Montserrat Regular" w:eastAsiaTheme="minorEastAsia" w:hAnsi="Montserrat Regular"/>
      <w:sz w:val="20"/>
      <w:szCs w:val="24"/>
      <w:lang w:eastAsia="it-IT"/>
    </w:rPr>
  </w:style>
  <w:style w:type="paragraph" w:customStyle="1" w:styleId="Default">
    <w:name w:val="Default"/>
    <w:rsid w:val="00AC476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24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2440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hyperlink" Target="http://www.nib.si/eng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Relationship Id="rId9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0F3D3-EF31-405E-A0EE-FD1E0D59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C2781B82</Template>
  <TotalTime>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Ministrstvo za zunanje zadeve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A535</dc:creator>
  <cp:lastModifiedBy>A983</cp:lastModifiedBy>
  <cp:revision>2</cp:revision>
  <cp:lastPrinted>2019-05-08T07:06:00Z</cp:lastPrinted>
  <dcterms:created xsi:type="dcterms:W3CDTF">2019-05-08T09:24:00Z</dcterms:created>
  <dcterms:modified xsi:type="dcterms:W3CDTF">2019-05-08T09:24:00Z</dcterms:modified>
</cp:coreProperties>
</file>