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6F" w:rsidRDefault="0015766F" w:rsidP="0015766F">
      <w:r>
        <w:rPr>
          <w:color w:val="1F497D"/>
        </w:rPr>
        <w:t>Spoštovani,</w:t>
      </w:r>
    </w:p>
    <w:p w:rsidR="0015766F" w:rsidRDefault="0015766F" w:rsidP="0015766F">
      <w:r>
        <w:rPr>
          <w:color w:val="1F497D"/>
        </w:rPr>
        <w:t>  </w:t>
      </w:r>
    </w:p>
    <w:p w:rsidR="0015766F" w:rsidRDefault="0015766F" w:rsidP="00B070E7">
      <w:pPr>
        <w:rPr>
          <w:color w:val="1F497D"/>
        </w:rPr>
      </w:pPr>
      <w:r>
        <w:rPr>
          <w:color w:val="1F497D"/>
        </w:rPr>
        <w:t>Vljudno vas vabimo</w:t>
      </w:r>
      <w:r w:rsidR="00FF00C1">
        <w:rPr>
          <w:color w:val="1F497D"/>
        </w:rPr>
        <w:t xml:space="preserve"> </w:t>
      </w:r>
      <w:r w:rsidR="00FF00C1" w:rsidRPr="00FF00C1">
        <w:rPr>
          <w:b/>
          <w:color w:val="1F497D"/>
        </w:rPr>
        <w:t>10. oktobra 2019</w:t>
      </w:r>
      <w:r>
        <w:rPr>
          <w:color w:val="1F497D"/>
        </w:rPr>
        <w:t xml:space="preserve"> </w:t>
      </w:r>
      <w:r w:rsidR="00FF00C1">
        <w:rPr>
          <w:bCs/>
          <w:color w:val="1F497D"/>
        </w:rPr>
        <w:t>na</w:t>
      </w:r>
      <w:r>
        <w:rPr>
          <w:b/>
          <w:bCs/>
          <w:color w:val="1F497D"/>
        </w:rPr>
        <w:t xml:space="preserve"> </w:t>
      </w:r>
      <w:hyperlink r:id="rId5" w:history="1">
        <w:r w:rsidR="00FF00C1">
          <w:rPr>
            <w:rStyle w:val="Hiperpovezava"/>
          </w:rPr>
          <w:t>12. Mednarodno konferenco o prenosu tehnologij (12. ITTC)</w:t>
        </w:r>
      </w:hyperlink>
      <w:r w:rsidR="00FF00C1">
        <w:rPr>
          <w:color w:val="1F497D"/>
        </w:rPr>
        <w:t xml:space="preserve">  </w:t>
      </w:r>
      <w:r w:rsidR="00FF00C1" w:rsidRPr="00FF00C1">
        <w:rPr>
          <w:b/>
          <w:color w:val="1F497D"/>
        </w:rPr>
        <w:t>na Institutu ''Jožef Stefan'' v Veliki predavalnici</w:t>
      </w:r>
      <w:r w:rsidR="00B070E7">
        <w:rPr>
          <w:color w:val="1F497D"/>
        </w:rPr>
        <w:t>.</w:t>
      </w:r>
    </w:p>
    <w:p w:rsidR="00E53175" w:rsidRPr="00FF00C1" w:rsidRDefault="00E53175" w:rsidP="00B070E7"/>
    <w:p w:rsidR="00FF00C1" w:rsidRDefault="00E53175" w:rsidP="0015766F">
      <w:pPr>
        <w:rPr>
          <w:color w:val="1F497D"/>
        </w:rPr>
      </w:pPr>
      <w:r>
        <w:rPr>
          <w:noProof/>
          <w:lang w:eastAsia="sl-SI"/>
        </w:rPr>
        <w:drawing>
          <wp:inline distT="0" distB="0" distL="0" distR="0" wp14:anchorId="2192DC39" wp14:editId="093F51B5">
            <wp:extent cx="5760720" cy="1134745"/>
            <wp:effectExtent l="0" t="0" r="0" b="8255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175" w:rsidRDefault="00E53175" w:rsidP="0015766F">
      <w:pPr>
        <w:rPr>
          <w:color w:val="1F497D"/>
        </w:rPr>
      </w:pPr>
    </w:p>
    <w:p w:rsidR="0015766F" w:rsidRPr="00914DAD" w:rsidRDefault="00B070E7" w:rsidP="00805C5C">
      <w:pPr>
        <w:rPr>
          <w:color w:val="1F497D"/>
        </w:rPr>
      </w:pPr>
      <w:r>
        <w:rPr>
          <w:color w:val="1F497D"/>
        </w:rPr>
        <w:t>Konferenco</w:t>
      </w:r>
      <w:r w:rsidR="00FF00C1">
        <w:rPr>
          <w:color w:val="1F497D"/>
        </w:rPr>
        <w:t xml:space="preserve"> bo začrtal priznani in ugledni strokovnjak</w:t>
      </w:r>
      <w:r w:rsidR="00FF00C1" w:rsidRPr="00B070E7">
        <w:rPr>
          <w:b/>
          <w:color w:val="1F497D"/>
        </w:rPr>
        <w:t xml:space="preserve"> David </w:t>
      </w:r>
      <w:proofErr w:type="spellStart"/>
      <w:r w:rsidR="00FF00C1" w:rsidRPr="00B070E7">
        <w:rPr>
          <w:b/>
          <w:color w:val="1F497D"/>
        </w:rPr>
        <w:t>Secher</w:t>
      </w:r>
      <w:proofErr w:type="spellEnd"/>
      <w:r w:rsidR="00FF00C1">
        <w:rPr>
          <w:color w:val="1F497D"/>
        </w:rPr>
        <w:t xml:space="preserve"> iz Cambridge KT Ltd.</w:t>
      </w:r>
      <w:r>
        <w:rPr>
          <w:color w:val="1F497D"/>
        </w:rPr>
        <w:t xml:space="preserve"> ter skupaj</w:t>
      </w:r>
      <w:r w:rsidR="00FF00C1">
        <w:rPr>
          <w:color w:val="1F497D"/>
        </w:rPr>
        <w:t xml:space="preserve"> s tujimi in domačimi </w:t>
      </w:r>
      <w:r w:rsidRPr="00914DAD">
        <w:rPr>
          <w:color w:val="1F497D"/>
        </w:rPr>
        <w:t xml:space="preserve">strokovnjaki </w:t>
      </w:r>
      <w:r w:rsidR="00805C5C" w:rsidRPr="00914DAD">
        <w:rPr>
          <w:color w:val="1F497D"/>
        </w:rPr>
        <w:t>(</w:t>
      </w:r>
      <w:bookmarkStart w:id="0" w:name="__DdeLink__13290_1362216670"/>
      <w:r w:rsidR="00805C5C" w:rsidRPr="00914DAD">
        <w:rPr>
          <w:color w:val="1F497D"/>
        </w:rPr>
        <w:t xml:space="preserve">direktorica </w:t>
      </w:r>
      <w:proofErr w:type="spellStart"/>
      <w:r w:rsidR="00805C5C" w:rsidRPr="00914DAD">
        <w:rPr>
          <w:b/>
          <w:color w:val="1F497D"/>
        </w:rPr>
        <w:t>Siobhan</w:t>
      </w:r>
      <w:proofErr w:type="spellEnd"/>
      <w:r w:rsidR="00805C5C" w:rsidRPr="00914DAD">
        <w:rPr>
          <w:b/>
          <w:color w:val="1F497D"/>
        </w:rPr>
        <w:t xml:space="preserve"> </w:t>
      </w:r>
      <w:proofErr w:type="spellStart"/>
      <w:r w:rsidR="00805C5C" w:rsidRPr="00914DAD">
        <w:rPr>
          <w:b/>
          <w:color w:val="1F497D"/>
        </w:rPr>
        <w:t>Horan</w:t>
      </w:r>
      <w:proofErr w:type="spellEnd"/>
      <w:r w:rsidR="00805C5C" w:rsidRPr="00914DAD">
        <w:rPr>
          <w:b/>
          <w:color w:val="1F497D"/>
        </w:rPr>
        <w:t xml:space="preserve"> iz KT </w:t>
      </w:r>
      <w:proofErr w:type="spellStart"/>
      <w:r w:rsidR="00805C5C" w:rsidRPr="00914DAD">
        <w:rPr>
          <w:b/>
          <w:color w:val="1F497D"/>
        </w:rPr>
        <w:t>Ireland</w:t>
      </w:r>
      <w:proofErr w:type="spellEnd"/>
      <w:r w:rsidR="00805C5C" w:rsidRPr="00914DAD">
        <w:rPr>
          <w:b/>
          <w:color w:val="1F497D"/>
        </w:rPr>
        <w:t xml:space="preserve">, </w:t>
      </w:r>
      <w:r w:rsidR="00805C5C" w:rsidRPr="00914DAD">
        <w:rPr>
          <w:color w:val="1F497D"/>
        </w:rPr>
        <w:t xml:space="preserve">direktor </w:t>
      </w:r>
      <w:proofErr w:type="spellStart"/>
      <w:r w:rsidR="00805C5C" w:rsidRPr="00914DAD">
        <w:rPr>
          <w:b/>
          <w:color w:val="1F497D"/>
        </w:rPr>
        <w:t>Gianc</w:t>
      </w:r>
      <w:r w:rsidR="00C454FB">
        <w:rPr>
          <w:b/>
          <w:color w:val="1F497D"/>
        </w:rPr>
        <w:t>arlo</w:t>
      </w:r>
      <w:proofErr w:type="spellEnd"/>
      <w:r w:rsidR="00C454FB">
        <w:rPr>
          <w:b/>
          <w:color w:val="1F497D"/>
        </w:rPr>
        <w:t xml:space="preserve"> </w:t>
      </w:r>
      <w:proofErr w:type="spellStart"/>
      <w:r w:rsidR="00C454FB">
        <w:rPr>
          <w:b/>
          <w:color w:val="1F497D"/>
        </w:rPr>
        <w:t>Caratti</w:t>
      </w:r>
      <w:proofErr w:type="spellEnd"/>
      <w:r w:rsidR="00C454FB">
        <w:rPr>
          <w:b/>
          <w:color w:val="1F497D"/>
        </w:rPr>
        <w:t xml:space="preserve"> iz JRC Evropske ko</w:t>
      </w:r>
      <w:r w:rsidR="00805C5C" w:rsidRPr="00914DAD">
        <w:rPr>
          <w:b/>
          <w:color w:val="1F497D"/>
        </w:rPr>
        <w:t xml:space="preserve">misije, </w:t>
      </w:r>
      <w:r w:rsidR="00805C5C" w:rsidRPr="00914DAD">
        <w:rPr>
          <w:color w:val="1F497D"/>
        </w:rPr>
        <w:t xml:space="preserve">direktor </w:t>
      </w:r>
      <w:r w:rsidR="00805C5C" w:rsidRPr="00914DAD">
        <w:rPr>
          <w:b/>
          <w:color w:val="1F497D"/>
        </w:rPr>
        <w:t xml:space="preserve">Andrej Simončič s KIS, </w:t>
      </w:r>
      <w:r w:rsidR="00805C5C" w:rsidRPr="00914DAD">
        <w:rPr>
          <w:color w:val="1F497D"/>
        </w:rPr>
        <w:t xml:space="preserve">direktorica </w:t>
      </w:r>
      <w:r w:rsidR="00805C5C" w:rsidRPr="00914DAD">
        <w:rPr>
          <w:b/>
          <w:color w:val="1F497D"/>
        </w:rPr>
        <w:t xml:space="preserve">Natalija </w:t>
      </w:r>
      <w:proofErr w:type="spellStart"/>
      <w:r w:rsidR="00805C5C" w:rsidRPr="00914DAD">
        <w:rPr>
          <w:b/>
          <w:color w:val="1F497D"/>
        </w:rPr>
        <w:t>Stošicki</w:t>
      </w:r>
      <w:proofErr w:type="spellEnd"/>
      <w:r w:rsidR="00805C5C" w:rsidRPr="00914DAD">
        <w:rPr>
          <w:b/>
          <w:color w:val="1F497D"/>
        </w:rPr>
        <w:t xml:space="preserve"> s SID banke, </w:t>
      </w:r>
      <w:proofErr w:type="spellStart"/>
      <w:r w:rsidR="00805C5C" w:rsidRPr="00914DAD">
        <w:rPr>
          <w:b/>
          <w:color w:val="1F497D"/>
        </w:rPr>
        <w:t>Tjwan</w:t>
      </w:r>
      <w:proofErr w:type="spellEnd"/>
      <w:r w:rsidR="00805C5C" w:rsidRPr="00914DAD">
        <w:rPr>
          <w:b/>
          <w:color w:val="1F497D"/>
        </w:rPr>
        <w:t xml:space="preserve"> </w:t>
      </w:r>
      <w:proofErr w:type="spellStart"/>
      <w:r w:rsidR="00805C5C" w:rsidRPr="00914DAD">
        <w:rPr>
          <w:b/>
          <w:color w:val="1F497D"/>
        </w:rPr>
        <w:t>Tan</w:t>
      </w:r>
      <w:proofErr w:type="spellEnd"/>
      <w:r w:rsidR="00805C5C" w:rsidRPr="00914DAD">
        <w:rPr>
          <w:b/>
          <w:color w:val="1F497D"/>
        </w:rPr>
        <w:t xml:space="preserve"> iz EEN, </w:t>
      </w:r>
      <w:r w:rsidR="00805C5C" w:rsidRPr="00914DAD">
        <w:rPr>
          <w:color w:val="1F497D"/>
        </w:rPr>
        <w:t>vodja programa za valorizacijo</w:t>
      </w:r>
      <w:r w:rsidR="00805C5C" w:rsidRPr="00914DAD">
        <w:rPr>
          <w:b/>
          <w:color w:val="1F497D"/>
        </w:rPr>
        <w:t xml:space="preserve"> </w:t>
      </w:r>
      <w:proofErr w:type="spellStart"/>
      <w:r w:rsidR="00805C5C" w:rsidRPr="00914DAD">
        <w:rPr>
          <w:b/>
          <w:color w:val="1F497D"/>
        </w:rPr>
        <w:t>Iiro</w:t>
      </w:r>
      <w:proofErr w:type="spellEnd"/>
      <w:r w:rsidR="00805C5C" w:rsidRPr="00914DAD">
        <w:rPr>
          <w:b/>
          <w:color w:val="1F497D"/>
        </w:rPr>
        <w:t xml:space="preserve"> </w:t>
      </w:r>
      <w:proofErr w:type="spellStart"/>
      <w:r w:rsidR="00805C5C" w:rsidRPr="00914DAD">
        <w:rPr>
          <w:b/>
          <w:color w:val="1F497D"/>
        </w:rPr>
        <w:t>Eerola</w:t>
      </w:r>
      <w:proofErr w:type="spellEnd"/>
      <w:r w:rsidR="00805C5C" w:rsidRPr="00914DAD">
        <w:rPr>
          <w:b/>
          <w:color w:val="1F497D"/>
        </w:rPr>
        <w:t xml:space="preserve"> iz DG RTD, </w:t>
      </w:r>
      <w:r w:rsidR="00805C5C" w:rsidRPr="00914DAD">
        <w:rPr>
          <w:color w:val="1F497D"/>
        </w:rPr>
        <w:t xml:space="preserve">direktor </w:t>
      </w:r>
      <w:r w:rsidR="00805C5C" w:rsidRPr="00914DAD">
        <w:rPr>
          <w:b/>
          <w:color w:val="1F497D"/>
        </w:rPr>
        <w:t>Jakob Gajšek iz LUI</w:t>
      </w:r>
      <w:r w:rsidR="00805C5C" w:rsidRPr="00914DAD">
        <w:rPr>
          <w:color w:val="1F497D"/>
        </w:rPr>
        <w:t xml:space="preserve">) osvetlil tematiko </w:t>
      </w:r>
      <w:r w:rsidR="00805C5C" w:rsidRPr="00914DAD">
        <w:rPr>
          <w:i/>
          <w:color w:val="1F497D"/>
        </w:rPr>
        <w:t>zagotavljanja učinkovitega prenosa tehnologij</w:t>
      </w:r>
      <w:r w:rsidR="00805C5C" w:rsidRPr="00914DAD">
        <w:rPr>
          <w:color w:val="1F497D"/>
        </w:rPr>
        <w:t>.</w:t>
      </w:r>
      <w:bookmarkEnd w:id="0"/>
    </w:p>
    <w:p w:rsidR="00B070E7" w:rsidRPr="00914DAD" w:rsidRDefault="00B070E7" w:rsidP="0015766F">
      <w:pPr>
        <w:rPr>
          <w:color w:val="1F497D"/>
        </w:rPr>
      </w:pPr>
    </w:p>
    <w:p w:rsidR="00B070E7" w:rsidRPr="00914DAD" w:rsidRDefault="00B070E7" w:rsidP="0015766F">
      <w:pPr>
        <w:rPr>
          <w:color w:val="1F497D"/>
        </w:rPr>
      </w:pPr>
      <w:r w:rsidRPr="00914DAD">
        <w:rPr>
          <w:color w:val="1F497D"/>
        </w:rPr>
        <w:t xml:space="preserve">Sledila bo izredno zanimiva eno in pol urna sekcija podjetnih raziskovalnih ekip iz JRO na </w:t>
      </w:r>
      <w:proofErr w:type="spellStart"/>
      <w:r w:rsidRPr="00914DAD">
        <w:rPr>
          <w:i/>
          <w:color w:val="1F497D"/>
        </w:rPr>
        <w:t>pitch</w:t>
      </w:r>
      <w:proofErr w:type="spellEnd"/>
      <w:r w:rsidRPr="00914DAD">
        <w:rPr>
          <w:i/>
          <w:color w:val="1F497D"/>
        </w:rPr>
        <w:t xml:space="preserve"> tekmovanju za najboljšo inovacijo iz JRO</w:t>
      </w:r>
      <w:r w:rsidR="002801A5" w:rsidRPr="00914DAD">
        <w:rPr>
          <w:color w:val="1F497D"/>
        </w:rPr>
        <w:t xml:space="preserve"> pred mednarodno komisijo.</w:t>
      </w:r>
    </w:p>
    <w:p w:rsidR="0015766F" w:rsidRPr="00914DAD" w:rsidRDefault="0015766F" w:rsidP="0015766F">
      <w:r w:rsidRPr="00914DAD">
        <w:rPr>
          <w:color w:val="1F497D"/>
        </w:rPr>
        <w:t> </w:t>
      </w:r>
    </w:p>
    <w:p w:rsidR="00805C5C" w:rsidRDefault="00805C5C" w:rsidP="00805C5C">
      <w:r w:rsidRPr="00914DAD">
        <w:rPr>
          <w:color w:val="1F497D"/>
        </w:rPr>
        <w:t xml:space="preserve">V sklepnem delu se bomo posvetili predstavitvi </w:t>
      </w:r>
      <w:r w:rsidRPr="00914DAD">
        <w:rPr>
          <w:i/>
          <w:color w:val="1F497D"/>
        </w:rPr>
        <w:t>Digitalnih inovativnih vozlišč (DIH)</w:t>
      </w:r>
      <w:r w:rsidRPr="00914DAD">
        <w:rPr>
          <w:color w:val="1F497D"/>
        </w:rPr>
        <w:t xml:space="preserve"> z domačimi predstavniki kot </w:t>
      </w:r>
      <w:r w:rsidRPr="00914DAD">
        <w:rPr>
          <w:b/>
          <w:color w:val="1F497D"/>
        </w:rPr>
        <w:t xml:space="preserve">so direktorji DIH v Sloveniji, in sicer Marko Močnik, Emilija </w:t>
      </w:r>
      <w:proofErr w:type="spellStart"/>
      <w:r w:rsidRPr="00914DAD">
        <w:rPr>
          <w:b/>
          <w:color w:val="1F497D"/>
        </w:rPr>
        <w:t>Stojmenova</w:t>
      </w:r>
      <w:proofErr w:type="spellEnd"/>
      <w:r w:rsidRPr="00914DAD">
        <w:rPr>
          <w:b/>
          <w:color w:val="1F497D"/>
        </w:rPr>
        <w:t xml:space="preserve"> Duh, Brane Semolič, Daniel Copot, Silva </w:t>
      </w:r>
      <w:proofErr w:type="spellStart"/>
      <w:r w:rsidRPr="00914DAD">
        <w:rPr>
          <w:b/>
          <w:color w:val="1F497D"/>
        </w:rPr>
        <w:t>Nemeš</w:t>
      </w:r>
      <w:proofErr w:type="spellEnd"/>
      <w:r w:rsidRPr="00914DAD">
        <w:rPr>
          <w:b/>
          <w:color w:val="1F497D"/>
        </w:rPr>
        <w:t xml:space="preserve">, </w:t>
      </w:r>
      <w:proofErr w:type="spellStart"/>
      <w:r w:rsidRPr="00914DAD">
        <w:rPr>
          <w:b/>
          <w:color w:val="1F497D"/>
        </w:rPr>
        <w:t>Muhamed</w:t>
      </w:r>
      <w:proofErr w:type="spellEnd"/>
      <w:r w:rsidRPr="00914DAD">
        <w:rPr>
          <w:b/>
          <w:color w:val="1F497D"/>
        </w:rPr>
        <w:t xml:space="preserve"> </w:t>
      </w:r>
      <w:proofErr w:type="spellStart"/>
      <w:r w:rsidRPr="00914DAD">
        <w:rPr>
          <w:b/>
          <w:color w:val="1F497D"/>
        </w:rPr>
        <w:t>Turkanović</w:t>
      </w:r>
      <w:proofErr w:type="spellEnd"/>
      <w:r w:rsidRPr="00914DAD">
        <w:rPr>
          <w:color w:val="1F497D"/>
        </w:rPr>
        <w:t xml:space="preserve"> in tudi gosti iz tujine (</w:t>
      </w:r>
      <w:r w:rsidRPr="00914DAD">
        <w:rPr>
          <w:rFonts w:eastAsia="Times New Roman"/>
          <w:b/>
          <w:bCs/>
          <w:color w:val="1F4E79" w:themeColor="accent1" w:themeShade="80"/>
        </w:rPr>
        <w:t>Jorge Galván Falcón kot predstavnik Evropske komisije</w:t>
      </w:r>
      <w:r w:rsidRPr="00914DAD">
        <w:rPr>
          <w:color w:val="1F497D"/>
        </w:rPr>
        <w:t>).</w:t>
      </w:r>
      <w:r>
        <w:rPr>
          <w:color w:val="1F497D"/>
        </w:rPr>
        <w:t xml:space="preserve"> </w:t>
      </w:r>
    </w:p>
    <w:p w:rsidR="007E167B" w:rsidRDefault="007E167B" w:rsidP="007E167B">
      <w:r>
        <w:rPr>
          <w:color w:val="1F497D"/>
        </w:rPr>
        <w:t> </w:t>
      </w:r>
    </w:p>
    <w:p w:rsidR="007E167B" w:rsidRDefault="007E167B" w:rsidP="007E167B">
      <w:r>
        <w:rPr>
          <w:b/>
          <w:bCs/>
          <w:color w:val="1F497D"/>
        </w:rPr>
        <w:t>Program</w:t>
      </w:r>
      <w:r>
        <w:rPr>
          <w:color w:val="1F497D"/>
        </w:rPr>
        <w:t xml:space="preserve"> je na voljo na </w:t>
      </w:r>
      <w:hyperlink r:id="rId7" w:history="1">
        <w:r>
          <w:rPr>
            <w:rStyle w:val="Hiperpovezava"/>
          </w:rPr>
          <w:t>uradni spletni strani konference</w:t>
        </w:r>
      </w:hyperlink>
      <w:r>
        <w:rPr>
          <w:color w:val="1F497D"/>
        </w:rPr>
        <w:t xml:space="preserve">, za brezplačno udeležbo pa se lahko prijavite na </w:t>
      </w:r>
      <w:hyperlink r:id="rId8" w:history="1">
        <w:proofErr w:type="spellStart"/>
        <w:r w:rsidRPr="00485E0A">
          <w:rPr>
            <w:rStyle w:val="Hiperpovezava"/>
          </w:rPr>
          <w:t>Eventbrite</w:t>
        </w:r>
        <w:proofErr w:type="spellEnd"/>
      </w:hyperlink>
      <w:r>
        <w:rPr>
          <w:color w:val="1F497D"/>
        </w:rPr>
        <w:t>.</w:t>
      </w:r>
    </w:p>
    <w:p w:rsidR="007E167B" w:rsidRDefault="007E167B" w:rsidP="007E167B">
      <w:r>
        <w:rPr>
          <w:color w:val="1F497D"/>
        </w:rPr>
        <w:t> </w:t>
      </w:r>
    </w:p>
    <w:p w:rsidR="007E167B" w:rsidRDefault="007E167B" w:rsidP="007E167B">
      <w:r>
        <w:rPr>
          <w:color w:val="1F497D"/>
        </w:rPr>
        <w:t>Za morebitne informacije smo dosegljivi preko povratnega elektronskega sporočila (</w:t>
      </w:r>
      <w:hyperlink r:id="rId9" w:history="1">
        <w:r>
          <w:rPr>
            <w:rStyle w:val="Hiperpovezava"/>
          </w:rPr>
          <w:t>tehnologije@ijs.si</w:t>
        </w:r>
      </w:hyperlink>
      <w:r>
        <w:rPr>
          <w:color w:val="1F497D"/>
        </w:rPr>
        <w:t>).</w:t>
      </w:r>
      <w:r>
        <w:t xml:space="preserve"> </w:t>
      </w:r>
      <w:r>
        <w:rPr>
          <w:color w:val="1F497D"/>
        </w:rPr>
        <w:t>Zahvaljujemo se vam za vaš čas in se veselimo vaše udeležbe na Konferenci.</w:t>
      </w:r>
    </w:p>
    <w:p w:rsidR="0015766F" w:rsidRDefault="0015766F" w:rsidP="0015766F">
      <w:r>
        <w:rPr>
          <w:color w:val="1F497D"/>
        </w:rPr>
        <w:t> </w:t>
      </w:r>
    </w:p>
    <w:p w:rsidR="0015766F" w:rsidRDefault="0015766F" w:rsidP="0015766F">
      <w:pPr>
        <w:rPr>
          <w:color w:val="1F497D"/>
        </w:rPr>
      </w:pPr>
      <w:r>
        <w:rPr>
          <w:color w:val="1F497D"/>
        </w:rPr>
        <w:t>S spoštovanjem,</w:t>
      </w:r>
    </w:p>
    <w:p w:rsidR="00E36989" w:rsidRDefault="00E53175" w:rsidP="00E53175">
      <w:pPr>
        <w:rPr>
          <w:color w:val="1F497D"/>
        </w:rPr>
      </w:pPr>
      <w:r>
        <w:rPr>
          <w:color w:val="1F497D"/>
        </w:rPr>
        <w:t>Sodelavci CTT</w:t>
      </w:r>
      <w:r w:rsidR="00E36989">
        <w:rPr>
          <w:color w:val="1F497D"/>
        </w:rPr>
        <w:t xml:space="preserve"> </w:t>
      </w:r>
    </w:p>
    <w:p w:rsidR="00E36989" w:rsidRDefault="00E36989" w:rsidP="00E53175">
      <w:pPr>
        <w:rPr>
          <w:color w:val="1F497D"/>
        </w:rPr>
      </w:pPr>
    </w:p>
    <w:p w:rsidR="00BE2BF8" w:rsidRPr="00E53175" w:rsidRDefault="00E53175" w:rsidP="00E53175">
      <w:pPr>
        <w:rPr>
          <w:rFonts w:ascii="Times New Roman" w:hAnsi="Times New Roman" w:cs="Times New Roman"/>
        </w:rPr>
      </w:pPr>
      <w:r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6D48F5D2" wp14:editId="230B5BDC">
            <wp:extent cx="5760720" cy="11652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9E3" w:rsidRPr="00E36989" w:rsidRDefault="00E53175" w:rsidP="00E36989">
      <w:pPr>
        <w:spacing w:after="160" w:line="259" w:lineRule="auto"/>
        <w:rPr>
          <w:highlight w:val="yellow"/>
        </w:rPr>
      </w:pPr>
      <w:r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6E4D001D" wp14:editId="1B0A5897">
            <wp:extent cx="5760720" cy="641350"/>
            <wp:effectExtent l="0" t="0" r="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279E3" w:rsidRPr="00E3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88B"/>
    <w:multiLevelType w:val="hybridMultilevel"/>
    <w:tmpl w:val="B0AE7962"/>
    <w:lvl w:ilvl="0" w:tplc="DDC0A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5B"/>
    <w:rsid w:val="00141B1A"/>
    <w:rsid w:val="00152E20"/>
    <w:rsid w:val="0015766F"/>
    <w:rsid w:val="001A7370"/>
    <w:rsid w:val="001E59CE"/>
    <w:rsid w:val="002801A5"/>
    <w:rsid w:val="00282C1F"/>
    <w:rsid w:val="002D20F7"/>
    <w:rsid w:val="002D3B44"/>
    <w:rsid w:val="002E2AF4"/>
    <w:rsid w:val="003279E3"/>
    <w:rsid w:val="003F485E"/>
    <w:rsid w:val="004144D5"/>
    <w:rsid w:val="00445897"/>
    <w:rsid w:val="0047123C"/>
    <w:rsid w:val="00485E0A"/>
    <w:rsid w:val="004B2B4A"/>
    <w:rsid w:val="00520EFF"/>
    <w:rsid w:val="00545DAF"/>
    <w:rsid w:val="00573951"/>
    <w:rsid w:val="00604D61"/>
    <w:rsid w:val="006B01BA"/>
    <w:rsid w:val="006D6CBF"/>
    <w:rsid w:val="00715115"/>
    <w:rsid w:val="007435A2"/>
    <w:rsid w:val="007572A6"/>
    <w:rsid w:val="007A409E"/>
    <w:rsid w:val="007B5C1D"/>
    <w:rsid w:val="007D3DF1"/>
    <w:rsid w:val="007E167B"/>
    <w:rsid w:val="00805C5C"/>
    <w:rsid w:val="00822A47"/>
    <w:rsid w:val="00830C78"/>
    <w:rsid w:val="0087190A"/>
    <w:rsid w:val="008879D1"/>
    <w:rsid w:val="008C3A65"/>
    <w:rsid w:val="008E3806"/>
    <w:rsid w:val="00914DAD"/>
    <w:rsid w:val="00955FA3"/>
    <w:rsid w:val="00966B74"/>
    <w:rsid w:val="009810D7"/>
    <w:rsid w:val="00985BC9"/>
    <w:rsid w:val="009D2CF3"/>
    <w:rsid w:val="009D3E3B"/>
    <w:rsid w:val="00A12A1C"/>
    <w:rsid w:val="00A270A9"/>
    <w:rsid w:val="00AD3189"/>
    <w:rsid w:val="00AE73A4"/>
    <w:rsid w:val="00B070E7"/>
    <w:rsid w:val="00B13DA3"/>
    <w:rsid w:val="00B50004"/>
    <w:rsid w:val="00B5065F"/>
    <w:rsid w:val="00B776FE"/>
    <w:rsid w:val="00BE2BF8"/>
    <w:rsid w:val="00BF3E45"/>
    <w:rsid w:val="00BF4A9E"/>
    <w:rsid w:val="00C454FB"/>
    <w:rsid w:val="00C7145B"/>
    <w:rsid w:val="00CC1F8D"/>
    <w:rsid w:val="00CC5F12"/>
    <w:rsid w:val="00CE5A2E"/>
    <w:rsid w:val="00CF5320"/>
    <w:rsid w:val="00D444A1"/>
    <w:rsid w:val="00D473FF"/>
    <w:rsid w:val="00D7699A"/>
    <w:rsid w:val="00D84AA2"/>
    <w:rsid w:val="00D84C76"/>
    <w:rsid w:val="00DF1F68"/>
    <w:rsid w:val="00E36989"/>
    <w:rsid w:val="00E37B6B"/>
    <w:rsid w:val="00E53175"/>
    <w:rsid w:val="00E6089F"/>
    <w:rsid w:val="00EB703A"/>
    <w:rsid w:val="00F353D0"/>
    <w:rsid w:val="00F444D7"/>
    <w:rsid w:val="00F655EB"/>
    <w:rsid w:val="00FA75A2"/>
    <w:rsid w:val="00FF00C1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0363"/>
  <w15:chartTrackingRefBased/>
  <w15:docId w15:val="{CE65FDC1-5D40-427C-BF59-ACEDB8AC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766F"/>
    <w:pPr>
      <w:spacing w:after="0" w:line="276" w:lineRule="auto"/>
    </w:pPr>
    <w:rPr>
      <w:rFonts w:ascii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5766F"/>
    <w:rPr>
      <w:color w:val="0563C1"/>
      <w:u w:val="single"/>
    </w:rPr>
  </w:style>
  <w:style w:type="paragraph" w:styleId="Brezrazmikov">
    <w:name w:val="No Spacing"/>
    <w:uiPriority w:val="1"/>
    <w:qFormat/>
    <w:rsid w:val="0047123C"/>
    <w:pPr>
      <w:spacing w:after="0" w:line="240" w:lineRule="auto"/>
    </w:pPr>
    <w:rPr>
      <w:rFonts w:ascii="Calibri" w:hAnsi="Calibri" w:cs="Calibri"/>
      <w:color w:val="000000"/>
    </w:rPr>
  </w:style>
  <w:style w:type="character" w:styleId="SledenaHiperpovezava">
    <w:name w:val="FollowedHyperlink"/>
    <w:basedOn w:val="Privzetapisavaodstavka"/>
    <w:uiPriority w:val="99"/>
    <w:semiHidden/>
    <w:unhideWhenUsed/>
    <w:rsid w:val="00485E0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E73A4"/>
    <w:pPr>
      <w:ind w:left="720"/>
      <w:contextualSpacing/>
    </w:pPr>
  </w:style>
  <w:style w:type="paragraph" w:customStyle="1" w:styleId="gmail-western">
    <w:name w:val="gmail-western"/>
    <w:basedOn w:val="Navaden"/>
    <w:rsid w:val="00F444D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mednarodna-konferenca-o-prenosu-tehnologij-12ittc-registration-699813310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tc.ijs.si/program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hyperlink" Target="http://ittc.ijs.si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ehnologije@ij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Premk</dc:creator>
  <cp:keywords/>
  <dc:description/>
  <cp:lastModifiedBy>UrskaMrgole</cp:lastModifiedBy>
  <cp:revision>2</cp:revision>
  <dcterms:created xsi:type="dcterms:W3CDTF">2019-10-02T13:34:00Z</dcterms:created>
  <dcterms:modified xsi:type="dcterms:W3CDTF">2019-10-02T13:34:00Z</dcterms:modified>
</cp:coreProperties>
</file>