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1F22A" w14:textId="77777777" w:rsidR="00B64C57" w:rsidRDefault="00B64C57" w:rsidP="00714522">
      <w:pPr>
        <w:jc w:val="center"/>
        <w:rPr>
          <w:b/>
          <w:sz w:val="24"/>
        </w:rPr>
      </w:pPr>
      <w:bookmarkStart w:id="0" w:name="_GoBack"/>
      <w:bookmarkEnd w:id="0"/>
      <w:r w:rsidRPr="00235F84">
        <w:rPr>
          <w:b/>
        </w:rPr>
        <w:t>H2020 Green Deal call</w:t>
      </w:r>
      <w:r>
        <w:rPr>
          <w:b/>
        </w:rPr>
        <w:t xml:space="preserve"> – Farm to Fork Topic</w:t>
      </w:r>
    </w:p>
    <w:p w14:paraId="1CC3E4D7" w14:textId="77777777" w:rsidR="00B64C57" w:rsidRDefault="00552E90" w:rsidP="00714522">
      <w:pPr>
        <w:jc w:val="center"/>
        <w:rPr>
          <w:b/>
          <w:sz w:val="24"/>
        </w:rPr>
      </w:pPr>
      <w:r>
        <w:rPr>
          <w:b/>
          <w:sz w:val="24"/>
        </w:rPr>
        <w:t xml:space="preserve">Demonstrating </w:t>
      </w:r>
      <w:r w:rsidR="00714522" w:rsidRPr="00714522">
        <w:rPr>
          <w:b/>
          <w:sz w:val="24"/>
        </w:rPr>
        <w:t xml:space="preserve">and testing </w:t>
      </w:r>
      <w:r w:rsidR="00714522">
        <w:rPr>
          <w:b/>
          <w:sz w:val="24"/>
        </w:rPr>
        <w:t xml:space="preserve">place-based </w:t>
      </w:r>
      <w:r w:rsidR="00B64C57">
        <w:rPr>
          <w:b/>
          <w:sz w:val="24"/>
        </w:rPr>
        <w:t xml:space="preserve">multi-actor </w:t>
      </w:r>
      <w:r w:rsidR="00714522" w:rsidRPr="00714522">
        <w:rPr>
          <w:b/>
          <w:sz w:val="24"/>
        </w:rPr>
        <w:t>actions for sustainable, climate-smart</w:t>
      </w:r>
      <w:r w:rsidR="00985021">
        <w:rPr>
          <w:b/>
          <w:sz w:val="24"/>
        </w:rPr>
        <w:t>,</w:t>
      </w:r>
      <w:r w:rsidR="00714522" w:rsidRPr="00714522">
        <w:rPr>
          <w:b/>
          <w:sz w:val="24"/>
        </w:rPr>
        <w:t xml:space="preserve"> healthy and inclusive food systems </w:t>
      </w:r>
    </w:p>
    <w:p w14:paraId="222ECCB3" w14:textId="77777777" w:rsidR="00235F84" w:rsidRPr="00235F84" w:rsidRDefault="007025E1">
      <w:pPr>
        <w:rPr>
          <w:b/>
        </w:rPr>
      </w:pPr>
      <w:r>
        <w:rPr>
          <w:b/>
        </w:rPr>
        <w:t xml:space="preserve">Topic </w:t>
      </w:r>
      <w:r w:rsidR="00B64C57">
        <w:rPr>
          <w:b/>
        </w:rPr>
        <w:t>D</w:t>
      </w:r>
      <w:r w:rsidR="00235F84" w:rsidRPr="00235F84">
        <w:rPr>
          <w:b/>
        </w:rPr>
        <w:t>escription</w:t>
      </w:r>
    </w:p>
    <w:p w14:paraId="2B09E5A4" w14:textId="28F31EA7" w:rsidR="00C513B8" w:rsidRDefault="00094A41" w:rsidP="00235F84">
      <w:pPr>
        <w:jc w:val="both"/>
      </w:pPr>
      <w:r w:rsidRPr="00C477C3">
        <w:t>A food</w:t>
      </w:r>
      <w:r w:rsidRPr="00094A41">
        <w:t xml:space="preserve"> system transformation is urgently needed if we want to sustainably feed nearly 10 billion people by 2050, halt </w:t>
      </w:r>
      <w:r w:rsidR="00DC5BAA" w:rsidRPr="00DC5BAA">
        <w:t xml:space="preserve">and reverse </w:t>
      </w:r>
      <w:r w:rsidRPr="00094A41">
        <w:t>environmental degradation</w:t>
      </w:r>
      <w:r w:rsidR="00C477C3">
        <w:t xml:space="preserve"> </w:t>
      </w:r>
      <w:r w:rsidRPr="00094A41">
        <w:t>and biodiversity loss, tackle climate change and diet-related diseases, malnutrition and food poverty</w:t>
      </w:r>
      <w:r w:rsidR="00235F84">
        <w:t xml:space="preserve">. </w:t>
      </w:r>
      <w:r w:rsidR="00C513B8" w:rsidRPr="00C513B8">
        <w:t xml:space="preserve">There are many </w:t>
      </w:r>
      <w:r w:rsidR="00235F84">
        <w:t xml:space="preserve">systemic </w:t>
      </w:r>
      <w:r w:rsidR="00C513B8">
        <w:t>challenges</w:t>
      </w:r>
      <w:r w:rsidR="00235F84">
        <w:t xml:space="preserve"> driven by </w:t>
      </w:r>
      <w:r w:rsidR="00821831">
        <w:t xml:space="preserve">unsustainable </w:t>
      </w:r>
      <w:r w:rsidR="00985021">
        <w:t xml:space="preserve">and </w:t>
      </w:r>
      <w:r w:rsidR="00AE0B0D">
        <w:t>un</w:t>
      </w:r>
      <w:r w:rsidR="00821831">
        <w:t xml:space="preserve">healthy </w:t>
      </w:r>
      <w:r w:rsidR="00985021">
        <w:t xml:space="preserve">practices and </w:t>
      </w:r>
      <w:r w:rsidR="00B64C57">
        <w:t xml:space="preserve">behaviour, </w:t>
      </w:r>
      <w:r w:rsidR="00985021">
        <w:t xml:space="preserve">along the whole value chain from </w:t>
      </w:r>
      <w:r w:rsidR="00AE0B0D">
        <w:t xml:space="preserve">production </w:t>
      </w:r>
      <w:r w:rsidR="00985021">
        <w:t>to</w:t>
      </w:r>
      <w:r w:rsidR="00AE0B0D">
        <w:t xml:space="preserve"> consumption</w:t>
      </w:r>
      <w:r w:rsidR="00C477C3">
        <w:t>.</w:t>
      </w:r>
      <w:r w:rsidR="00821831">
        <w:t xml:space="preserve"> </w:t>
      </w:r>
      <w:r w:rsidR="00B64C57">
        <w:t xml:space="preserve">This is </w:t>
      </w:r>
      <w:r w:rsidR="00985021">
        <w:t xml:space="preserve">combined with a lack of </w:t>
      </w:r>
      <w:r w:rsidR="00AE0B0D">
        <w:t xml:space="preserve">governance </w:t>
      </w:r>
      <w:r w:rsidR="00985021">
        <w:t xml:space="preserve">mechanisms, </w:t>
      </w:r>
      <w:r w:rsidR="00AE0B0D">
        <w:t>awareness and education</w:t>
      </w:r>
      <w:r w:rsidR="00B64C57">
        <w:t>,</w:t>
      </w:r>
      <w:r w:rsidR="00AE0B0D">
        <w:t xml:space="preserve"> </w:t>
      </w:r>
      <w:r w:rsidR="00DC5BAA" w:rsidRPr="00DC5BAA">
        <w:t>lack of a systematic food resource map</w:t>
      </w:r>
      <w:r w:rsidR="00DC5BAA">
        <w:t>,</w:t>
      </w:r>
      <w:r w:rsidR="00DC5BAA" w:rsidRPr="00DC5BAA">
        <w:t xml:space="preserve"> </w:t>
      </w:r>
      <w:r w:rsidR="00AE0B0D">
        <w:t>regulatory and policy incoherence, market failure</w:t>
      </w:r>
      <w:r w:rsidR="00985021">
        <w:t>s</w:t>
      </w:r>
      <w:r w:rsidR="00AE0B0D">
        <w:t>,</w:t>
      </w:r>
      <w:r w:rsidR="00985021">
        <w:t xml:space="preserve"> and</w:t>
      </w:r>
      <w:r w:rsidR="00AE0B0D">
        <w:t xml:space="preserve"> knowledge gaps, etc</w:t>
      </w:r>
      <w:r w:rsidR="00235F84">
        <w:t xml:space="preserve">. </w:t>
      </w:r>
    </w:p>
    <w:p w14:paraId="79BC2069" w14:textId="2BF0DA33" w:rsidR="00C513B8" w:rsidRDefault="00C513B8" w:rsidP="00235F84">
      <w:pPr>
        <w:jc w:val="both"/>
      </w:pPr>
      <w:r>
        <w:t>This topic calls for setting up demonstration projects to showcase place-based, innovative and systemic solutions f</w:t>
      </w:r>
      <w:r w:rsidRPr="0035790B">
        <w:t xml:space="preserve">or </w:t>
      </w:r>
      <w:r w:rsidRPr="00234793">
        <w:t>sustainable,</w:t>
      </w:r>
      <w:r>
        <w:t xml:space="preserve"> </w:t>
      </w:r>
      <w:r w:rsidRPr="0035790B">
        <w:t>climate smart, healthy and inclusive food systems</w:t>
      </w:r>
      <w:r>
        <w:t>, involving a strong engagement with stakeholders from a range of sectors (public authorities, industries, primary producers, citizens) across the complete Farm to Fork chain.</w:t>
      </w:r>
    </w:p>
    <w:p w14:paraId="786FA92B" w14:textId="6B50AC12" w:rsidR="00A250CC" w:rsidRDefault="00C513B8" w:rsidP="00235F84">
      <w:pPr>
        <w:jc w:val="both"/>
      </w:pPr>
      <w:r>
        <w:t>T</w:t>
      </w:r>
      <w:r w:rsidR="00AE0B0D">
        <w:t>he selected projects are</w:t>
      </w:r>
      <w:r w:rsidR="00235F84">
        <w:t xml:space="preserve"> expected to demonstrate </w:t>
      </w:r>
      <w:r w:rsidR="00235F84" w:rsidRPr="00C477C3">
        <w:t xml:space="preserve">innovative solutions that </w:t>
      </w:r>
      <w:r w:rsidR="00A174F5" w:rsidRPr="00C477C3">
        <w:t>can contribute to food</w:t>
      </w:r>
      <w:r w:rsidR="00A174F5" w:rsidRPr="00833539">
        <w:t xml:space="preserve"> </w:t>
      </w:r>
      <w:r w:rsidR="00A174F5">
        <w:t xml:space="preserve">system </w:t>
      </w:r>
      <w:proofErr w:type="gramStart"/>
      <w:r w:rsidR="00AE0B0D">
        <w:t>transformation</w:t>
      </w:r>
      <w:r w:rsidR="00235F84">
        <w:t xml:space="preserve">, </w:t>
      </w:r>
      <w:r w:rsidR="00A174F5">
        <w:t>and</w:t>
      </w:r>
      <w:proofErr w:type="gramEnd"/>
      <w:r w:rsidR="00A174F5">
        <w:t xml:space="preserve"> allow regional economies</w:t>
      </w:r>
      <w:r w:rsidR="00235F84">
        <w:t xml:space="preserve"> and </w:t>
      </w:r>
      <w:r w:rsidR="00A174F5">
        <w:t xml:space="preserve">populations </w:t>
      </w:r>
      <w:r w:rsidR="00235F84">
        <w:t xml:space="preserve">to operate within </w:t>
      </w:r>
      <w:r w:rsidR="00DC5BAA">
        <w:t xml:space="preserve">safe </w:t>
      </w:r>
      <w:r w:rsidR="00235F84">
        <w:t>planetary boundaries</w:t>
      </w:r>
      <w:r w:rsidR="007025E1">
        <w:t xml:space="preserve"> and </w:t>
      </w:r>
      <w:r>
        <w:t>ensure</w:t>
      </w:r>
      <w:r w:rsidR="00A174F5">
        <w:t xml:space="preserve"> sustainable and </w:t>
      </w:r>
      <w:r w:rsidR="00985021">
        <w:t>health</w:t>
      </w:r>
      <w:r w:rsidR="00A174F5">
        <w:t>y ecosystems</w:t>
      </w:r>
      <w:r w:rsidR="00235F84">
        <w:t xml:space="preserve">. The </w:t>
      </w:r>
      <w:r w:rsidR="00985021">
        <w:t xml:space="preserve">demonstrator </w:t>
      </w:r>
      <w:r w:rsidR="00235F84">
        <w:t xml:space="preserve">should </w:t>
      </w:r>
      <w:r w:rsidR="00DC5BAA" w:rsidRPr="00DC5BAA">
        <w:t xml:space="preserve">build on the three pillars of sustainability (social/health, climate/environmental and economic) and </w:t>
      </w:r>
      <w:r w:rsidR="00985021">
        <w:t>implement a ‘quintuple helix approach’</w:t>
      </w:r>
      <w:r w:rsidR="0077342E">
        <w:rPr>
          <w:rStyle w:val="Rimandonotaapidipagina"/>
        </w:rPr>
        <w:footnoteReference w:id="1"/>
      </w:r>
      <w:r w:rsidR="00985021">
        <w:t xml:space="preserve"> and </w:t>
      </w:r>
      <w:r w:rsidR="00235F84">
        <w:t xml:space="preserve">include </w:t>
      </w:r>
      <w:r w:rsidR="00985021">
        <w:t xml:space="preserve">the most appropriate mix of </w:t>
      </w:r>
      <w:r w:rsidR="00833539">
        <w:t xml:space="preserve">novel </w:t>
      </w:r>
      <w:r w:rsidR="00235F84">
        <w:t>technolog</w:t>
      </w:r>
      <w:r w:rsidR="00833539">
        <w:t>ies and business models</w:t>
      </w:r>
      <w:r w:rsidR="00235F84">
        <w:t xml:space="preserve">, </w:t>
      </w:r>
      <w:r w:rsidR="00DC5BAA" w:rsidRPr="00DC5BAA">
        <w:t>natural capital</w:t>
      </w:r>
      <w:r w:rsidR="00234793">
        <w:t xml:space="preserve"> management</w:t>
      </w:r>
      <w:r w:rsidR="00833539">
        <w:t>;</w:t>
      </w:r>
      <w:r w:rsidR="00DC5BAA" w:rsidRPr="00DC5BAA">
        <w:t xml:space="preserve"> </w:t>
      </w:r>
      <w:r w:rsidR="00833539">
        <w:t xml:space="preserve">and </w:t>
      </w:r>
      <w:r w:rsidR="00A174F5">
        <w:t>open</w:t>
      </w:r>
      <w:r w:rsidR="00985021">
        <w:t xml:space="preserve"> </w:t>
      </w:r>
      <w:r w:rsidR="00235F84">
        <w:t>governance and social innovation</w:t>
      </w:r>
      <w:r>
        <w:t>s</w:t>
      </w:r>
      <w:r w:rsidR="00A174F5">
        <w:t>.</w:t>
      </w:r>
      <w:r w:rsidR="00235F84">
        <w:t xml:space="preserve"> </w:t>
      </w:r>
      <w:r w:rsidR="00833539">
        <w:t xml:space="preserve">Projects are encouraged to </w:t>
      </w:r>
      <w:r w:rsidR="00235F84">
        <w:t xml:space="preserve">cover all innovation deployment phases up to </w:t>
      </w:r>
      <w:r w:rsidR="00A174F5">
        <w:t xml:space="preserve">actual </w:t>
      </w:r>
      <w:r w:rsidR="00235F84">
        <w:t xml:space="preserve">solutions </w:t>
      </w:r>
      <w:r w:rsidR="00A174F5">
        <w:t xml:space="preserve">for </w:t>
      </w:r>
      <w:r w:rsidR="00235F84">
        <w:t xml:space="preserve">real life </w:t>
      </w:r>
      <w:r w:rsidR="00C477C3">
        <w:t>conditions,</w:t>
      </w:r>
      <w:r w:rsidR="00235F84">
        <w:t xml:space="preserve"> based on the best available knowledge and scientific methods</w:t>
      </w:r>
      <w:r w:rsidR="00985021">
        <w:t>,</w:t>
      </w:r>
      <w:r w:rsidR="00235F84">
        <w:t xml:space="preserve"> including those for dealing with knowledge gaps and uncertainties. The ultimate impact</w:t>
      </w:r>
      <w:r w:rsidR="00F80F1D">
        <w:t xml:space="preserve"> </w:t>
      </w:r>
      <w:r w:rsidR="007025E1">
        <w:t xml:space="preserve">will be </w:t>
      </w:r>
      <w:r w:rsidR="00AE0B0D">
        <w:t>food systems related issues</w:t>
      </w:r>
      <w:r w:rsidR="00235F84">
        <w:t xml:space="preserve"> </w:t>
      </w:r>
      <w:r w:rsidR="007025E1">
        <w:t xml:space="preserve">being </w:t>
      </w:r>
      <w:r w:rsidR="00235F84">
        <w:t>resolved</w:t>
      </w:r>
      <w:r>
        <w:t>,</w:t>
      </w:r>
      <w:r w:rsidR="00B56AE3">
        <w:t xml:space="preserve"> </w:t>
      </w:r>
      <w:r w:rsidR="00EB4DCA">
        <w:t xml:space="preserve">based on multi-actor </w:t>
      </w:r>
      <w:r w:rsidR="00833539">
        <w:t xml:space="preserve">and public engagement and </w:t>
      </w:r>
      <w:r w:rsidR="00234793">
        <w:t>social analysis</w:t>
      </w:r>
      <w:r w:rsidR="00C477C3">
        <w:t>,</w:t>
      </w:r>
      <w:r w:rsidR="00A250CC">
        <w:t xml:space="preserve"> which convincingly </w:t>
      </w:r>
      <w:r w:rsidR="00B56AE3">
        <w:t xml:space="preserve">demonstrate </w:t>
      </w:r>
      <w:r w:rsidR="00A250CC">
        <w:t xml:space="preserve">that food </w:t>
      </w:r>
      <w:r w:rsidR="00DC5BAA" w:rsidRPr="00DC5BAA">
        <w:t xml:space="preserve">system </w:t>
      </w:r>
      <w:r w:rsidR="00A250CC">
        <w:t xml:space="preserve">transition can lead to </w:t>
      </w:r>
      <w:r w:rsidRPr="00C513B8">
        <w:t>sustainability in all three dimensions – economic, social/health and climate/environmental</w:t>
      </w:r>
      <w:r w:rsidR="00235F84">
        <w:t>.</w:t>
      </w:r>
      <w:r w:rsidR="00EB4DCA">
        <w:t xml:space="preserve"> </w:t>
      </w:r>
      <w:r w:rsidR="00234793" w:rsidRPr="00234793">
        <w:t>Where possible, this topic should also contribute to the relevant H</w:t>
      </w:r>
      <w:r w:rsidR="00234793">
        <w:t xml:space="preserve">orizon </w:t>
      </w:r>
      <w:r w:rsidR="00234793" w:rsidRPr="00234793">
        <w:t>E</w:t>
      </w:r>
      <w:r w:rsidR="00234793">
        <w:t>urope</w:t>
      </w:r>
      <w:r w:rsidR="00234793" w:rsidRPr="00234793">
        <w:t xml:space="preserve"> partnerships during their preparatory or implementation phase.</w:t>
      </w:r>
    </w:p>
    <w:p w14:paraId="6EB9D506" w14:textId="286DC678" w:rsidR="00235F84" w:rsidRDefault="00EB4DCA" w:rsidP="00235F84">
      <w:pPr>
        <w:jc w:val="both"/>
      </w:pPr>
      <w:r>
        <w:t xml:space="preserve">Each selected project will </w:t>
      </w:r>
      <w:r w:rsidR="00833539">
        <w:t xml:space="preserve">develop innovative solutions to one of more of these </w:t>
      </w:r>
      <w:r w:rsidR="00C513B8">
        <w:t>challenges</w:t>
      </w:r>
      <w:r w:rsidR="00833539">
        <w:t>:</w:t>
      </w:r>
      <w:r w:rsidR="00714522">
        <w:t xml:space="preserve"> </w:t>
      </w:r>
      <w:r w:rsidR="00833539">
        <w:t xml:space="preserve">a) </w:t>
      </w:r>
      <w:r w:rsidR="00A250CC">
        <w:t>F</w:t>
      </w:r>
      <w:r w:rsidR="00714522">
        <w:t xml:space="preserve">ood </w:t>
      </w:r>
      <w:r w:rsidR="00C513B8">
        <w:t>loss and w</w:t>
      </w:r>
      <w:r w:rsidR="00714522">
        <w:t>aste</w:t>
      </w:r>
      <w:r w:rsidR="00833539">
        <w:t xml:space="preserve"> reduction</w:t>
      </w:r>
      <w:r w:rsidR="00714522">
        <w:t xml:space="preserve">, </w:t>
      </w:r>
      <w:r w:rsidR="00833539">
        <w:t xml:space="preserve">b) dietary shift, c) reduction of pesticides, antimicrobials and harmful nutrients, d) </w:t>
      </w:r>
      <w:r w:rsidR="00C477C3">
        <w:t>reduction of climate impact</w:t>
      </w:r>
      <w:r w:rsidR="00DC5BAA">
        <w:t xml:space="preserve">, </w:t>
      </w:r>
      <w:r w:rsidR="00833539">
        <w:t xml:space="preserve">e) </w:t>
      </w:r>
      <w:r w:rsidR="00DC5BAA" w:rsidRPr="00DC5BAA">
        <w:t>sustainable supply chain</w:t>
      </w:r>
      <w:r w:rsidR="00234793">
        <w:t xml:space="preserve">s, </w:t>
      </w:r>
      <w:r w:rsidR="00833539">
        <w:t xml:space="preserve">f) </w:t>
      </w:r>
      <w:r w:rsidR="00234793">
        <w:t xml:space="preserve">soil </w:t>
      </w:r>
      <w:r w:rsidR="00833539">
        <w:t>regeneration and health</w:t>
      </w:r>
      <w:r w:rsidR="00C477C3">
        <w:t xml:space="preserve"> through microbiome</w:t>
      </w:r>
      <w:r w:rsidR="00DC5BAA">
        <w:t>,</w:t>
      </w:r>
      <w:r w:rsidR="00DC5BAA" w:rsidRPr="00DC5BAA">
        <w:t xml:space="preserve"> </w:t>
      </w:r>
      <w:r w:rsidR="00833539">
        <w:t xml:space="preserve">g) </w:t>
      </w:r>
      <w:r w:rsidR="000C1FD7" w:rsidRPr="000C1FD7">
        <w:t>climate neutral farms</w:t>
      </w:r>
      <w:r w:rsidR="00C50F95">
        <w:t>, h) alg</w:t>
      </w:r>
      <w:r w:rsidR="00833539">
        <w:t>a</w:t>
      </w:r>
      <w:r w:rsidR="00C50F95">
        <w:t>e</w:t>
      </w:r>
      <w:r w:rsidR="00833539">
        <w:t xml:space="preserve"> and seaweed for food and feed</w:t>
      </w:r>
      <w:r w:rsidR="00714522">
        <w:t xml:space="preserve">. </w:t>
      </w:r>
      <w:r>
        <w:t xml:space="preserve"> </w:t>
      </w:r>
    </w:p>
    <w:p w14:paraId="6A2E3180" w14:textId="30200758" w:rsidR="00235F84" w:rsidRPr="00DB4EA7" w:rsidRDefault="00235F84" w:rsidP="00235F84">
      <w:pPr>
        <w:jc w:val="both"/>
        <w:rPr>
          <w:i/>
        </w:rPr>
      </w:pPr>
      <w:r w:rsidRPr="00DB4EA7">
        <w:rPr>
          <w:i/>
        </w:rPr>
        <w:t xml:space="preserve">The successful projects </w:t>
      </w:r>
      <w:r w:rsidR="00A23153" w:rsidRPr="00DB4EA7">
        <w:rPr>
          <w:i/>
        </w:rPr>
        <w:t>must</w:t>
      </w:r>
      <w:r w:rsidR="00DC5BAA" w:rsidRPr="00DC5BAA">
        <w:t xml:space="preserve"> </w:t>
      </w:r>
      <w:r w:rsidR="00DC5BAA" w:rsidRPr="00DC5BAA">
        <w:rPr>
          <w:i/>
        </w:rPr>
        <w:t>address the three components of sustainability (social/health, climate/environmental and economic) and</w:t>
      </w:r>
      <w:r w:rsidR="00A23153" w:rsidRPr="00DB4EA7">
        <w:rPr>
          <w:i/>
        </w:rPr>
        <w:t xml:space="preserve"> </w:t>
      </w:r>
      <w:r w:rsidR="00DC5BAA" w:rsidRPr="00DC5BAA">
        <w:rPr>
          <w:i/>
        </w:rPr>
        <w:t xml:space="preserve">consider </w:t>
      </w:r>
      <w:r w:rsidRPr="00DB4EA7">
        <w:rPr>
          <w:i/>
        </w:rPr>
        <w:t>the following systemic elements:</w:t>
      </w:r>
    </w:p>
    <w:p w14:paraId="092DF21D" w14:textId="3BD5FB48" w:rsidR="00235F84" w:rsidRDefault="00B56AE3" w:rsidP="00235F84">
      <w:pPr>
        <w:pStyle w:val="Paragrafoelenco"/>
        <w:numPr>
          <w:ilvl w:val="0"/>
          <w:numId w:val="1"/>
        </w:numPr>
        <w:jc w:val="both"/>
      </w:pPr>
      <w:r>
        <w:t>Detection and</w:t>
      </w:r>
      <w:r w:rsidR="00235F84">
        <w:t xml:space="preserve"> identification of the </w:t>
      </w:r>
      <w:r w:rsidR="00234793">
        <w:t xml:space="preserve">scale of the </w:t>
      </w:r>
      <w:r w:rsidR="00C513B8">
        <w:t>challenge</w:t>
      </w:r>
      <w:r w:rsidR="00235F84">
        <w:t xml:space="preserve">, </w:t>
      </w:r>
      <w:r w:rsidR="00C513B8">
        <w:t xml:space="preserve">its root causes, </w:t>
      </w:r>
      <w:r w:rsidR="00235F84">
        <w:t xml:space="preserve">its assessment and evaluation, and </w:t>
      </w:r>
      <w:r w:rsidR="00985021">
        <w:t xml:space="preserve">the </w:t>
      </w:r>
      <w:r w:rsidR="00235F84">
        <w:t xml:space="preserve">collective </w:t>
      </w:r>
      <w:r>
        <w:t>need to resolve it.</w:t>
      </w:r>
    </w:p>
    <w:p w14:paraId="42AE0A9E" w14:textId="442D6A41" w:rsidR="00235F84" w:rsidRDefault="00235F84" w:rsidP="00235F84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Identification of </w:t>
      </w:r>
      <w:r w:rsidR="00DC5BAA">
        <w:t xml:space="preserve">all relevant </w:t>
      </w:r>
      <w:r>
        <w:t>stakeholders, their mobilisation, formation of leadership, establishment of participative structures</w:t>
      </w:r>
      <w:r w:rsidR="00B56AE3">
        <w:t>,</w:t>
      </w:r>
      <w:r>
        <w:t xml:space="preserve"> and</w:t>
      </w:r>
      <w:r w:rsidR="00985021">
        <w:t xml:space="preserve"> </w:t>
      </w:r>
      <w:r w:rsidR="00A23153">
        <w:t>the use of well-established</w:t>
      </w:r>
      <w:r w:rsidR="00985021">
        <w:t xml:space="preserve"> </w:t>
      </w:r>
      <w:r>
        <w:t>method</w:t>
      </w:r>
      <w:r w:rsidR="00985021">
        <w:t>ologies</w:t>
      </w:r>
      <w:r w:rsidR="00B56AE3">
        <w:t>.</w:t>
      </w:r>
    </w:p>
    <w:p w14:paraId="29DA1F33" w14:textId="0CFA5074" w:rsidR="00A23153" w:rsidRDefault="00235F84" w:rsidP="00C513B8">
      <w:pPr>
        <w:pStyle w:val="Paragrafoelenco"/>
        <w:numPr>
          <w:ilvl w:val="0"/>
          <w:numId w:val="1"/>
        </w:numPr>
        <w:jc w:val="both"/>
      </w:pPr>
      <w:r>
        <w:t xml:space="preserve">Formulation of a strategy with </w:t>
      </w:r>
      <w:r w:rsidR="00A23153">
        <w:t xml:space="preserve">a </w:t>
      </w:r>
      <w:r>
        <w:t xml:space="preserve">description of the </w:t>
      </w:r>
      <w:r w:rsidR="00C513B8">
        <w:t>challenge</w:t>
      </w:r>
      <w:r>
        <w:t xml:space="preserve">, </w:t>
      </w:r>
      <w:r w:rsidR="00C513B8" w:rsidRPr="00C513B8">
        <w:t xml:space="preserve">in-depth systemic </w:t>
      </w:r>
      <w:r>
        <w:t xml:space="preserve">analysis of </w:t>
      </w:r>
      <w:r w:rsidR="00C513B8">
        <w:t xml:space="preserve">its </w:t>
      </w:r>
      <w:r>
        <w:t xml:space="preserve">drivers and </w:t>
      </w:r>
      <w:r w:rsidR="00C513B8">
        <w:t>root causes</w:t>
      </w:r>
      <w:r>
        <w:t xml:space="preserve">, </w:t>
      </w:r>
      <w:r w:rsidR="00A23153">
        <w:t xml:space="preserve">and </w:t>
      </w:r>
      <w:r w:rsidR="00985021">
        <w:t>methodologies to explore possible so</w:t>
      </w:r>
      <w:r>
        <w:t>lution</w:t>
      </w:r>
      <w:r w:rsidR="00985021">
        <w:t>s</w:t>
      </w:r>
      <w:r w:rsidR="00C513B8" w:rsidRPr="00C513B8">
        <w:t xml:space="preserve"> taking a systems perspective</w:t>
      </w:r>
      <w:r w:rsidR="00A23153">
        <w:t>.</w:t>
      </w:r>
      <w:r w:rsidR="00985021">
        <w:t xml:space="preserve"> </w:t>
      </w:r>
    </w:p>
    <w:p w14:paraId="2FEBAC2A" w14:textId="77777777" w:rsidR="00A23153" w:rsidRDefault="00A23153" w:rsidP="00235F84">
      <w:pPr>
        <w:pStyle w:val="Paragrafoelenco"/>
        <w:numPr>
          <w:ilvl w:val="0"/>
          <w:numId w:val="1"/>
        </w:numPr>
        <w:jc w:val="both"/>
      </w:pPr>
      <w:r>
        <w:t>I</w:t>
      </w:r>
      <w:r w:rsidR="00235F84">
        <w:t xml:space="preserve">dentification of actors who can deliver </w:t>
      </w:r>
      <w:r>
        <w:t xml:space="preserve">solutions and the </w:t>
      </w:r>
      <w:r w:rsidR="00235F84">
        <w:t xml:space="preserve">development of mechanisms and incentives for </w:t>
      </w:r>
      <w:r>
        <w:t xml:space="preserve">their </w:t>
      </w:r>
      <w:r w:rsidR="00235F84">
        <w:t>involvement</w:t>
      </w:r>
      <w:r>
        <w:t xml:space="preserve"> in</w:t>
      </w:r>
      <w:r w:rsidR="00235F84">
        <w:t xml:space="preserve"> </w:t>
      </w:r>
      <w:r>
        <w:t xml:space="preserve">collective vision building, </w:t>
      </w:r>
      <w:r w:rsidR="00235F84">
        <w:t>mobilisation and allocation of resources</w:t>
      </w:r>
      <w:r w:rsidR="001B1EF7">
        <w:t xml:space="preserve">. </w:t>
      </w:r>
    </w:p>
    <w:p w14:paraId="7F38896A" w14:textId="79ED3739" w:rsidR="00A23153" w:rsidRDefault="00DB4EA7" w:rsidP="00234793">
      <w:pPr>
        <w:pStyle w:val="Paragrafoelenco"/>
        <w:numPr>
          <w:ilvl w:val="0"/>
          <w:numId w:val="1"/>
        </w:numPr>
        <w:jc w:val="both"/>
      </w:pPr>
      <w:r>
        <w:t>D</w:t>
      </w:r>
      <w:r w:rsidR="00A23153">
        <w:t>eliver</w:t>
      </w:r>
      <w:r>
        <w:t>y of</w:t>
      </w:r>
      <w:r w:rsidR="00A23153">
        <w:t xml:space="preserve"> co-benefits </w:t>
      </w:r>
      <w:r w:rsidR="00234793">
        <w:t xml:space="preserve">for </w:t>
      </w:r>
      <w:r w:rsidR="00985021">
        <w:t>climate</w:t>
      </w:r>
      <w:r w:rsidR="00833539">
        <w:t xml:space="preserve">, </w:t>
      </w:r>
      <w:r w:rsidR="00DC5BAA">
        <w:t>environment</w:t>
      </w:r>
      <w:r w:rsidR="00833539">
        <w:t>al sustainability</w:t>
      </w:r>
      <w:r w:rsidR="00985021">
        <w:t>, nutrition</w:t>
      </w:r>
      <w:r w:rsidR="00DC5BAA">
        <w:t xml:space="preserve"> and health</w:t>
      </w:r>
      <w:r w:rsidR="00985021" w:rsidRPr="00C477C3">
        <w:t>,</w:t>
      </w:r>
      <w:r w:rsidR="00234793" w:rsidRPr="00C477C3">
        <w:t xml:space="preserve"> </w:t>
      </w:r>
      <w:r w:rsidR="00A23153">
        <w:t>a</w:t>
      </w:r>
      <w:r>
        <w:t xml:space="preserve">nd community engagement levels </w:t>
      </w:r>
      <w:r w:rsidR="001B1EF7">
        <w:t xml:space="preserve">based on </w:t>
      </w:r>
      <w:r w:rsidR="00A23153">
        <w:t xml:space="preserve">an </w:t>
      </w:r>
      <w:r w:rsidR="001B1EF7">
        <w:t xml:space="preserve">understanding of </w:t>
      </w:r>
      <w:r w:rsidR="00A23153">
        <w:t xml:space="preserve">the </w:t>
      </w:r>
      <w:r w:rsidR="00234793">
        <w:t xml:space="preserve">safe </w:t>
      </w:r>
      <w:r w:rsidR="001B1EF7">
        <w:t>planetary boundaries</w:t>
      </w:r>
      <w:r w:rsidR="00985021">
        <w:t xml:space="preserve"> </w:t>
      </w:r>
      <w:r w:rsidR="00A23153">
        <w:t xml:space="preserve">and </w:t>
      </w:r>
      <w:r w:rsidR="00985021">
        <w:t xml:space="preserve">respect </w:t>
      </w:r>
      <w:r w:rsidR="00A23153">
        <w:t xml:space="preserve">for </w:t>
      </w:r>
      <w:r w:rsidR="00985021">
        <w:t xml:space="preserve">a </w:t>
      </w:r>
      <w:r w:rsidR="001B1EF7">
        <w:t>safe operating space at regional</w:t>
      </w:r>
      <w:r w:rsidR="00985021">
        <w:t>/local</w:t>
      </w:r>
      <w:r w:rsidR="00DC5BAA">
        <w:t>/basin</w:t>
      </w:r>
      <w:r w:rsidR="001B1EF7">
        <w:t xml:space="preserve"> scale </w:t>
      </w:r>
      <w:r>
        <w:t>in relation to</w:t>
      </w:r>
      <w:r w:rsidR="00A23153">
        <w:t xml:space="preserve"> the challenge. </w:t>
      </w:r>
    </w:p>
    <w:p w14:paraId="36FCB69F" w14:textId="33C92988" w:rsidR="00235F84" w:rsidRDefault="00235F84" w:rsidP="00235F84">
      <w:pPr>
        <w:pStyle w:val="Paragrafoelenco"/>
        <w:numPr>
          <w:ilvl w:val="0"/>
          <w:numId w:val="1"/>
        </w:numPr>
        <w:jc w:val="both"/>
      </w:pPr>
      <w:r>
        <w:t xml:space="preserve">Establishment of </w:t>
      </w:r>
      <w:r w:rsidR="00A23153">
        <w:t xml:space="preserve">appropriate </w:t>
      </w:r>
      <w:r>
        <w:t xml:space="preserve">governance systems involving existing </w:t>
      </w:r>
      <w:r w:rsidR="00985021">
        <w:t xml:space="preserve">(and new) public and private </w:t>
      </w:r>
      <w:r>
        <w:t xml:space="preserve">institutions, allocation of responsibilities, </w:t>
      </w:r>
      <w:r w:rsidR="00DB4EA7">
        <w:t xml:space="preserve">the engagement of </w:t>
      </w:r>
      <w:r>
        <w:t xml:space="preserve">authorities and </w:t>
      </w:r>
      <w:r w:rsidR="00A23153">
        <w:t>the</w:t>
      </w:r>
      <w:r w:rsidR="00DB4EA7">
        <w:t>ir</w:t>
      </w:r>
      <w:r w:rsidR="00A23153">
        <w:t xml:space="preserve"> </w:t>
      </w:r>
      <w:r w:rsidR="00C513B8">
        <w:t>ability</w:t>
      </w:r>
      <w:r>
        <w:t xml:space="preserve"> to convene actors and facilitate collaboration, and to fund, incentivise and enforce solutions</w:t>
      </w:r>
      <w:r w:rsidR="00B56AE3">
        <w:t>, and at multiple sites if required</w:t>
      </w:r>
      <w:r>
        <w:t xml:space="preserve">. </w:t>
      </w:r>
    </w:p>
    <w:p w14:paraId="7191A8C1" w14:textId="0B9594AC" w:rsidR="00DC5BAA" w:rsidRPr="00C477C3" w:rsidRDefault="00235F84" w:rsidP="00C513B8">
      <w:pPr>
        <w:pStyle w:val="Paragrafoelenco"/>
        <w:numPr>
          <w:ilvl w:val="0"/>
          <w:numId w:val="1"/>
        </w:numPr>
        <w:jc w:val="both"/>
      </w:pPr>
      <w:r>
        <w:t>Co-creation of effective implementation strategies with relevant stak</w:t>
      </w:r>
      <w:r w:rsidR="00DB4EA7">
        <w:t xml:space="preserve">eholders to address all </w:t>
      </w:r>
      <w:r w:rsidR="00C513B8" w:rsidRPr="00C513B8">
        <w:t>root causes</w:t>
      </w:r>
      <w:r w:rsidR="00985021">
        <w:t xml:space="preserve"> and objectives</w:t>
      </w:r>
      <w:r w:rsidR="00A23153">
        <w:t>.</w:t>
      </w:r>
    </w:p>
    <w:p w14:paraId="7C03DE49" w14:textId="77777777" w:rsidR="00DB4EA7" w:rsidRDefault="00DB4EA7" w:rsidP="00DC5BAA">
      <w:pPr>
        <w:pStyle w:val="Paragrafoelenco"/>
        <w:numPr>
          <w:ilvl w:val="0"/>
          <w:numId w:val="1"/>
        </w:numPr>
        <w:jc w:val="both"/>
      </w:pPr>
      <w:r>
        <w:t>Delivery of organisation structures</w:t>
      </w:r>
      <w:r w:rsidR="00235F84">
        <w:t xml:space="preserve"> schemes</w:t>
      </w:r>
      <w:r w:rsidR="00234793">
        <w:t>, policy recommendations</w:t>
      </w:r>
      <w:r w:rsidR="00235F84">
        <w:t xml:space="preserve"> and programmes to implement solutions with assigned authorit</w:t>
      </w:r>
      <w:r w:rsidR="001B1EF7">
        <w:t xml:space="preserve">ies, </w:t>
      </w:r>
      <w:r w:rsidR="00DC5BAA" w:rsidRPr="00DC5BAA">
        <w:t>private sector stakeholders and civil society</w:t>
      </w:r>
      <w:r w:rsidR="00DC5BAA">
        <w:t>,</w:t>
      </w:r>
      <w:r w:rsidR="00DC5BAA" w:rsidRPr="00DC5BAA">
        <w:t xml:space="preserve"> </w:t>
      </w:r>
      <w:r>
        <w:t xml:space="preserve">and the </w:t>
      </w:r>
      <w:r w:rsidR="00B56AE3">
        <w:t xml:space="preserve">related </w:t>
      </w:r>
      <w:r w:rsidR="001B1EF7">
        <w:t xml:space="preserve">responsibilities and tasks. </w:t>
      </w:r>
    </w:p>
    <w:p w14:paraId="3B737F32" w14:textId="77777777" w:rsidR="00235F84" w:rsidRDefault="001B1EF7" w:rsidP="00235F84">
      <w:pPr>
        <w:pStyle w:val="Paragrafoelenco"/>
        <w:numPr>
          <w:ilvl w:val="0"/>
          <w:numId w:val="1"/>
        </w:numPr>
        <w:jc w:val="both"/>
      </w:pPr>
      <w:r>
        <w:t xml:space="preserve">Implementation of the solutions including </w:t>
      </w:r>
      <w:r w:rsidR="00DB4EA7">
        <w:t xml:space="preserve">mobilisation of </w:t>
      </w:r>
      <w:r w:rsidR="00985021">
        <w:t xml:space="preserve">additional </w:t>
      </w:r>
      <w:r>
        <w:t xml:space="preserve">investment </w:t>
      </w:r>
      <w:r w:rsidR="00DB4EA7">
        <w:t xml:space="preserve">for any </w:t>
      </w:r>
      <w:r>
        <w:t>necessary infrastructure and techno</w:t>
      </w:r>
      <w:r w:rsidR="00DB4EA7">
        <w:t>logy.</w:t>
      </w:r>
      <w:r>
        <w:t xml:space="preserve"> </w:t>
      </w:r>
    </w:p>
    <w:p w14:paraId="58E37190" w14:textId="77777777" w:rsidR="00235F84" w:rsidRDefault="00985021" w:rsidP="00235F84">
      <w:pPr>
        <w:pStyle w:val="Paragrafoelenco"/>
        <w:numPr>
          <w:ilvl w:val="0"/>
          <w:numId w:val="1"/>
        </w:numPr>
        <w:jc w:val="both"/>
      </w:pPr>
      <w:r>
        <w:t>A self-</w:t>
      </w:r>
      <w:r w:rsidR="00411D82">
        <w:t>e</w:t>
      </w:r>
      <w:r w:rsidR="00235F84">
        <w:t>valuation mechanism</w:t>
      </w:r>
      <w:r w:rsidR="00DB4EA7">
        <w:t>,</w:t>
      </w:r>
      <w:r w:rsidR="00235F84">
        <w:t xml:space="preserve"> </w:t>
      </w:r>
      <w:r w:rsidR="00DB4EA7">
        <w:t xml:space="preserve">which can </w:t>
      </w:r>
      <w:r>
        <w:t xml:space="preserve">anticipate and </w:t>
      </w:r>
      <w:r w:rsidR="00235F84">
        <w:t xml:space="preserve">detect implementation </w:t>
      </w:r>
      <w:r w:rsidR="00DB4EA7">
        <w:t xml:space="preserve">problems </w:t>
      </w:r>
      <w:r w:rsidR="00235F84">
        <w:t xml:space="preserve">and provide feedback leading to </w:t>
      </w:r>
      <w:r w:rsidR="00DB4EA7">
        <w:t xml:space="preserve">the </w:t>
      </w:r>
      <w:r w:rsidR="00235F84">
        <w:t>correctio</w:t>
      </w:r>
      <w:r w:rsidR="00552E90">
        <w:t xml:space="preserve">n of strategies and governance and </w:t>
      </w:r>
      <w:r w:rsidR="00DB4EA7">
        <w:t xml:space="preserve">the eventual successful completion of the </w:t>
      </w:r>
      <w:r w:rsidR="00552E90">
        <w:t>objective</w:t>
      </w:r>
      <w:r w:rsidR="00DB4EA7">
        <w:t>.</w:t>
      </w:r>
    </w:p>
    <w:p w14:paraId="28887755" w14:textId="77777777" w:rsidR="00985021" w:rsidRDefault="00985021" w:rsidP="00DC5BAA">
      <w:pPr>
        <w:pStyle w:val="Paragrafoelenco"/>
        <w:numPr>
          <w:ilvl w:val="0"/>
          <w:numId w:val="1"/>
        </w:numPr>
        <w:jc w:val="both"/>
      </w:pPr>
      <w:r>
        <w:t xml:space="preserve">A strong communication and engagement action plan </w:t>
      </w:r>
      <w:r w:rsidR="00DC5BAA" w:rsidRPr="00DC5BAA">
        <w:t>beyond the regions where the activities take place</w:t>
      </w:r>
      <w:r w:rsidR="00DC5BAA">
        <w:t xml:space="preserve"> </w:t>
      </w:r>
      <w:r>
        <w:t xml:space="preserve">to foster </w:t>
      </w:r>
      <w:r w:rsidR="00DB4EA7">
        <w:t>awareness raising</w:t>
      </w:r>
      <w:r>
        <w:t>, education and skills building</w:t>
      </w:r>
      <w:r w:rsidR="00DC5BAA" w:rsidRPr="00DC5BAA">
        <w:t>, including by promoting the results of the project</w:t>
      </w:r>
      <w:r w:rsidR="00DB4EA7">
        <w:t>.</w:t>
      </w:r>
    </w:p>
    <w:p w14:paraId="1656BF70" w14:textId="7E78CE22" w:rsidR="00985021" w:rsidRDefault="00985021" w:rsidP="00235F84">
      <w:pPr>
        <w:pStyle w:val="Paragrafoelenco"/>
        <w:numPr>
          <w:ilvl w:val="0"/>
          <w:numId w:val="1"/>
        </w:numPr>
        <w:jc w:val="both"/>
      </w:pPr>
      <w:r>
        <w:t xml:space="preserve">A plan to foster </w:t>
      </w:r>
      <w:r w:rsidR="00DB4EA7">
        <w:t>mutual learning</w:t>
      </w:r>
      <w:r>
        <w:t xml:space="preserve"> and knowledge exchange amongst other demonstrator actions responding to this topic, as well as other </w:t>
      </w:r>
      <w:r w:rsidR="00DB4EA7">
        <w:t xml:space="preserve">R&amp;I actions that will deliver </w:t>
      </w:r>
      <w:r w:rsidR="00C513B8">
        <w:t xml:space="preserve">on the </w:t>
      </w:r>
      <w:r>
        <w:t>Farm-to-Fork objectives.</w:t>
      </w:r>
    </w:p>
    <w:p w14:paraId="18FAF113" w14:textId="3F7CDC66" w:rsidR="00DC5BAA" w:rsidRDefault="00DC5BAA" w:rsidP="00217347">
      <w:pPr>
        <w:pStyle w:val="Paragrafoelenco"/>
        <w:numPr>
          <w:ilvl w:val="0"/>
          <w:numId w:val="1"/>
        </w:numPr>
        <w:jc w:val="both"/>
      </w:pPr>
      <w:r w:rsidRPr="00DC5BAA">
        <w:t xml:space="preserve">Whenever Earth Observation, positioning/navigation/timing data, services and technologies are needed, Copernicus and Galileo/EGNOS </w:t>
      </w:r>
      <w:r w:rsidR="00217347" w:rsidRPr="00217347">
        <w:t xml:space="preserve">and/or other relevant European programmes </w:t>
      </w:r>
      <w:r w:rsidRPr="00DC5BAA">
        <w:t>shall be used</w:t>
      </w:r>
      <w:r>
        <w:t>.</w:t>
      </w:r>
    </w:p>
    <w:p w14:paraId="6DFF2105" w14:textId="77777777" w:rsidR="00EF61DF" w:rsidRDefault="00EF61DF">
      <w:pPr>
        <w:rPr>
          <w:b/>
        </w:rPr>
      </w:pPr>
    </w:p>
    <w:sectPr w:rsidR="00EF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9BD98" w14:textId="77777777" w:rsidR="006219BB" w:rsidRDefault="006219BB" w:rsidP="0077342E">
      <w:pPr>
        <w:spacing w:after="0" w:line="240" w:lineRule="auto"/>
      </w:pPr>
      <w:r>
        <w:separator/>
      </w:r>
    </w:p>
  </w:endnote>
  <w:endnote w:type="continuationSeparator" w:id="0">
    <w:p w14:paraId="7F8D92BB" w14:textId="77777777" w:rsidR="006219BB" w:rsidRDefault="006219BB" w:rsidP="0077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D384C" w14:textId="77777777" w:rsidR="006219BB" w:rsidRDefault="006219BB" w:rsidP="0077342E">
      <w:pPr>
        <w:spacing w:after="0" w:line="240" w:lineRule="auto"/>
      </w:pPr>
      <w:r>
        <w:separator/>
      </w:r>
    </w:p>
  </w:footnote>
  <w:footnote w:type="continuationSeparator" w:id="0">
    <w:p w14:paraId="79750501" w14:textId="77777777" w:rsidR="006219BB" w:rsidRDefault="006219BB" w:rsidP="0077342E">
      <w:pPr>
        <w:spacing w:after="0" w:line="240" w:lineRule="auto"/>
      </w:pPr>
      <w:r>
        <w:continuationSeparator/>
      </w:r>
    </w:p>
  </w:footnote>
  <w:footnote w:id="1">
    <w:p w14:paraId="10E61232" w14:textId="4C52B72C" w:rsidR="0077342E" w:rsidRPr="0077342E" w:rsidRDefault="0077342E">
      <w:pPr>
        <w:pStyle w:val="Testonotaapidipagina"/>
        <w:rPr>
          <w:lang w:val="fr-BE"/>
        </w:rPr>
      </w:pPr>
      <w:r>
        <w:rPr>
          <w:rStyle w:val="Rimandonotaapidipagina"/>
        </w:rPr>
        <w:footnoteRef/>
      </w:r>
      <w:r>
        <w:t xml:space="preserve"> </w:t>
      </w:r>
      <w:hyperlink r:id="rId1" w:history="1">
        <w:r w:rsidRPr="00C054B7">
          <w:rPr>
            <w:rStyle w:val="Collegamentoipertestuale"/>
          </w:rPr>
          <w:t>https://innovation-entrepreneurship.springeropen.com/articles/10.1186/2192-5372-1-2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7EFD"/>
    <w:multiLevelType w:val="hybridMultilevel"/>
    <w:tmpl w:val="F5348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35F84"/>
    <w:rsid w:val="00091261"/>
    <w:rsid w:val="00094A41"/>
    <w:rsid w:val="000C1FD7"/>
    <w:rsid w:val="001B1EF7"/>
    <w:rsid w:val="001F056D"/>
    <w:rsid w:val="002100AD"/>
    <w:rsid w:val="00217347"/>
    <w:rsid w:val="00234793"/>
    <w:rsid w:val="00235F84"/>
    <w:rsid w:val="00266AC4"/>
    <w:rsid w:val="0035790B"/>
    <w:rsid w:val="00411D82"/>
    <w:rsid w:val="00552E90"/>
    <w:rsid w:val="005613CF"/>
    <w:rsid w:val="006219BB"/>
    <w:rsid w:val="007025E1"/>
    <w:rsid w:val="00714522"/>
    <w:rsid w:val="0077342E"/>
    <w:rsid w:val="00821831"/>
    <w:rsid w:val="00833539"/>
    <w:rsid w:val="0098224A"/>
    <w:rsid w:val="00985021"/>
    <w:rsid w:val="00995B73"/>
    <w:rsid w:val="009B2767"/>
    <w:rsid w:val="00A174F5"/>
    <w:rsid w:val="00A23153"/>
    <w:rsid w:val="00A250CC"/>
    <w:rsid w:val="00A629A7"/>
    <w:rsid w:val="00AE0B0D"/>
    <w:rsid w:val="00B56AE3"/>
    <w:rsid w:val="00B64C57"/>
    <w:rsid w:val="00B744DB"/>
    <w:rsid w:val="00C477C3"/>
    <w:rsid w:val="00C50F95"/>
    <w:rsid w:val="00C513B8"/>
    <w:rsid w:val="00D2704C"/>
    <w:rsid w:val="00DB4EA7"/>
    <w:rsid w:val="00DC5BAA"/>
    <w:rsid w:val="00EB4DCA"/>
    <w:rsid w:val="00EF61DF"/>
    <w:rsid w:val="00F5238D"/>
    <w:rsid w:val="00F8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74816"/>
  <w15:docId w15:val="{9C155F0E-77D4-4644-B096-3582A345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5F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F1D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B64C57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DC5B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5B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5B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5B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5BAA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342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342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342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73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novation-entrepreneurship.springeropen.com/articles/10.1186/2192-5372-1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4EEA76-3A1D-4467-99C3-6826BDCC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MISIGA Pavel (RTD)</dc:creator>
  <cp:lastModifiedBy>Massimo Busuoli</cp:lastModifiedBy>
  <cp:revision>2</cp:revision>
  <cp:lastPrinted>2020-03-02T11:25:00Z</cp:lastPrinted>
  <dcterms:created xsi:type="dcterms:W3CDTF">2020-03-17T18:24:00Z</dcterms:created>
  <dcterms:modified xsi:type="dcterms:W3CDTF">2020-03-17T18:24:00Z</dcterms:modified>
</cp:coreProperties>
</file>