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DF12" w14:textId="77777777" w:rsidR="00F05246" w:rsidRPr="000E37B5" w:rsidRDefault="00FA6FE7" w:rsidP="00FA6FE7">
      <w:pPr>
        <w:rPr>
          <w:rFonts w:asciiTheme="minorHAnsi" w:hAnsiTheme="minorHAnsi" w:cstheme="minorHAnsi"/>
        </w:rPr>
      </w:pPr>
      <w:r w:rsidRPr="000E37B5">
        <w:rPr>
          <w:rFonts w:asciiTheme="minorHAnsi" w:hAnsiTheme="minorHAnsi" w:cstheme="minorHAnsi"/>
          <w:noProof/>
          <w:position w:val="124"/>
          <w:sz w:val="20"/>
        </w:rPr>
        <w:drawing>
          <wp:inline distT="0" distB="0" distL="0" distR="0" wp14:anchorId="6DACDF1F" wp14:editId="1BF88D7E">
            <wp:extent cx="1419225" cy="2877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87" cy="28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7B5">
        <w:rPr>
          <w:rFonts w:asciiTheme="minorHAnsi" w:hAnsiTheme="minorHAnsi" w:cstheme="minorHAnsi"/>
          <w:noProof/>
          <w:sz w:val="20"/>
        </w:rPr>
        <w:t xml:space="preserve"> </w:t>
      </w:r>
      <w:r w:rsidR="00F30A28" w:rsidRPr="000E37B5">
        <w:rPr>
          <w:rFonts w:asciiTheme="minorHAnsi" w:hAnsiTheme="minorHAnsi" w:cstheme="minorHAnsi"/>
          <w:noProof/>
          <w:sz w:val="20"/>
        </w:rPr>
        <w:t xml:space="preserve">                                                                         </w:t>
      </w:r>
      <w:r w:rsidR="00F30A28" w:rsidRPr="000E37B5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2958DD89" wp14:editId="5137A48A">
            <wp:extent cx="1019175" cy="1019175"/>
            <wp:effectExtent l="0" t="0" r="9525" b="9525"/>
            <wp:docPr id="4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6" cy="101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7B5">
        <w:rPr>
          <w:rFonts w:asciiTheme="minorHAnsi" w:hAnsiTheme="minorHAnsi" w:cstheme="minorHAnsi"/>
          <w:noProof/>
          <w:sz w:val="20"/>
        </w:rPr>
        <w:t xml:space="preserve">                                                                                  </w:t>
      </w:r>
    </w:p>
    <w:p w14:paraId="4C7AA230" w14:textId="77777777" w:rsidR="00912AC4" w:rsidRPr="000E37B5" w:rsidRDefault="00912AC4" w:rsidP="009D40B5">
      <w:pPr>
        <w:pStyle w:val="Brezrazmikov"/>
        <w:jc w:val="center"/>
        <w:rPr>
          <w:rFonts w:asciiTheme="minorHAnsi" w:hAnsiTheme="minorHAnsi" w:cstheme="minorHAnsi"/>
          <w:b/>
        </w:rPr>
      </w:pPr>
    </w:p>
    <w:p w14:paraId="17ACE475" w14:textId="77777777" w:rsidR="00A70E13" w:rsidRPr="00395ECC" w:rsidRDefault="00A70E13" w:rsidP="001034A6">
      <w:pPr>
        <w:pStyle w:val="Brezrazmikov"/>
        <w:jc w:val="center"/>
        <w:rPr>
          <w:rFonts w:asciiTheme="minorHAnsi" w:hAnsiTheme="minorHAnsi" w:cstheme="minorHAnsi"/>
          <w:b/>
        </w:rPr>
      </w:pPr>
    </w:p>
    <w:p w14:paraId="5EC507E3" w14:textId="32B5DD85" w:rsidR="00C76FA0" w:rsidRPr="00395ECC" w:rsidRDefault="001B6D1E" w:rsidP="001034A6">
      <w:pPr>
        <w:pStyle w:val="Brezrazmikov"/>
        <w:jc w:val="center"/>
        <w:rPr>
          <w:rFonts w:asciiTheme="minorHAnsi" w:hAnsiTheme="minorHAnsi" w:cstheme="minorHAnsi"/>
          <w:b/>
        </w:rPr>
      </w:pPr>
      <w:r w:rsidRPr="00395ECC">
        <w:rPr>
          <w:rFonts w:asciiTheme="minorHAnsi" w:hAnsiTheme="minorHAnsi" w:cstheme="minorHAnsi"/>
          <w:b/>
        </w:rPr>
        <w:t>JAVN</w:t>
      </w:r>
      <w:r w:rsidR="00C76FA0" w:rsidRPr="00395ECC">
        <w:rPr>
          <w:rFonts w:asciiTheme="minorHAnsi" w:hAnsiTheme="minorHAnsi" w:cstheme="minorHAnsi"/>
          <w:b/>
        </w:rPr>
        <w:t xml:space="preserve">I </w:t>
      </w:r>
      <w:r w:rsidR="00F05246" w:rsidRPr="00395ECC">
        <w:rPr>
          <w:rFonts w:asciiTheme="minorHAnsi" w:hAnsiTheme="minorHAnsi" w:cstheme="minorHAnsi"/>
          <w:b/>
        </w:rPr>
        <w:t>RAZPIS</w:t>
      </w:r>
      <w:r w:rsidR="0077178C" w:rsidRPr="00395ECC">
        <w:rPr>
          <w:rFonts w:asciiTheme="minorHAnsi" w:hAnsiTheme="minorHAnsi" w:cstheme="minorHAnsi"/>
          <w:b/>
        </w:rPr>
        <w:t xml:space="preserve"> </w:t>
      </w:r>
      <w:r w:rsidR="00F05246" w:rsidRPr="00395ECC">
        <w:rPr>
          <w:rFonts w:asciiTheme="minorHAnsi" w:hAnsiTheme="minorHAnsi" w:cstheme="minorHAnsi"/>
          <w:b/>
        </w:rPr>
        <w:t>ZA SOFINANCIRANJE MOBILNOSTI OSEBJA</w:t>
      </w:r>
      <w:r w:rsidR="00752504" w:rsidRPr="00395ECC">
        <w:rPr>
          <w:rFonts w:asciiTheme="minorHAnsi" w:hAnsiTheme="minorHAnsi" w:cstheme="minorHAnsi"/>
          <w:b/>
        </w:rPr>
        <w:t xml:space="preserve"> ZA NAMEN POUČEVANJA</w:t>
      </w:r>
      <w:r w:rsidR="00FA6FE7" w:rsidRPr="00395ECC">
        <w:rPr>
          <w:rFonts w:asciiTheme="minorHAnsi" w:hAnsiTheme="minorHAnsi" w:cstheme="minorHAnsi"/>
          <w:b/>
        </w:rPr>
        <w:t xml:space="preserve"> </w:t>
      </w:r>
      <w:r w:rsidR="0077178C" w:rsidRPr="00395ECC">
        <w:rPr>
          <w:rFonts w:asciiTheme="minorHAnsi" w:hAnsiTheme="minorHAnsi" w:cstheme="minorHAnsi"/>
          <w:b/>
        </w:rPr>
        <w:t xml:space="preserve">(IN USPOSABLJANJA) </w:t>
      </w:r>
      <w:r w:rsidR="00FA6FE7" w:rsidRPr="00395ECC">
        <w:rPr>
          <w:rFonts w:asciiTheme="minorHAnsi" w:hAnsiTheme="minorHAnsi" w:cstheme="minorHAnsi"/>
          <w:b/>
        </w:rPr>
        <w:t>NA VISOKOŠOLSKIH PARTNERSKIH INST</w:t>
      </w:r>
      <w:r w:rsidR="0077178C" w:rsidRPr="00395ECC">
        <w:rPr>
          <w:rFonts w:asciiTheme="minorHAnsi" w:hAnsiTheme="minorHAnsi" w:cstheme="minorHAnsi"/>
          <w:b/>
        </w:rPr>
        <w:t>I</w:t>
      </w:r>
      <w:r w:rsidR="00FA6FE7" w:rsidRPr="00395ECC">
        <w:rPr>
          <w:rFonts w:asciiTheme="minorHAnsi" w:hAnsiTheme="minorHAnsi" w:cstheme="minorHAnsi"/>
          <w:b/>
        </w:rPr>
        <w:t xml:space="preserve">TUCIJAH </w:t>
      </w:r>
    </w:p>
    <w:p w14:paraId="47CC6FD3" w14:textId="4002056E" w:rsidR="00D11B9E" w:rsidRPr="00395ECC" w:rsidRDefault="00FA6FE7" w:rsidP="001034A6">
      <w:pPr>
        <w:pStyle w:val="Brezrazmikov"/>
        <w:jc w:val="center"/>
        <w:rPr>
          <w:rFonts w:asciiTheme="minorHAnsi" w:hAnsiTheme="minorHAnsi" w:cstheme="minorHAnsi"/>
          <w:b/>
        </w:rPr>
      </w:pPr>
      <w:r w:rsidRPr="00395ECC">
        <w:rPr>
          <w:rFonts w:asciiTheme="minorHAnsi" w:hAnsiTheme="minorHAnsi" w:cstheme="minorHAnsi"/>
          <w:b/>
        </w:rPr>
        <w:t>V TUJINI</w:t>
      </w:r>
      <w:r w:rsidR="008605DE" w:rsidRPr="00395ECC">
        <w:rPr>
          <w:rFonts w:asciiTheme="minorHAnsi" w:hAnsiTheme="minorHAnsi" w:cstheme="minorHAnsi"/>
          <w:b/>
        </w:rPr>
        <w:t xml:space="preserve"> </w:t>
      </w:r>
      <w:r w:rsidR="00F05246" w:rsidRPr="00395ECC">
        <w:rPr>
          <w:rFonts w:asciiTheme="minorHAnsi" w:hAnsiTheme="minorHAnsi" w:cstheme="minorHAnsi"/>
          <w:b/>
        </w:rPr>
        <w:t>V OKVIRU PROGRAMA ERASMUS</w:t>
      </w:r>
      <w:r w:rsidR="00752504" w:rsidRPr="00395ECC">
        <w:rPr>
          <w:rFonts w:asciiTheme="minorHAnsi" w:hAnsiTheme="minorHAnsi" w:cstheme="minorHAnsi"/>
          <w:b/>
        </w:rPr>
        <w:t>+</w:t>
      </w:r>
      <w:r w:rsidRPr="00395ECC">
        <w:rPr>
          <w:rFonts w:asciiTheme="minorHAnsi" w:hAnsiTheme="minorHAnsi" w:cstheme="minorHAnsi"/>
          <w:b/>
        </w:rPr>
        <w:t xml:space="preserve"> </w:t>
      </w:r>
    </w:p>
    <w:p w14:paraId="08EABBC3" w14:textId="49166D15" w:rsidR="00C76FA0" w:rsidRPr="00395ECC" w:rsidRDefault="001B6D1E" w:rsidP="00C76FA0">
      <w:pPr>
        <w:pStyle w:val="Brezrazmikov"/>
        <w:jc w:val="center"/>
        <w:rPr>
          <w:rFonts w:asciiTheme="minorHAnsi" w:hAnsiTheme="minorHAnsi" w:cstheme="minorHAnsi"/>
          <w:b/>
        </w:rPr>
      </w:pPr>
      <w:r w:rsidRPr="00395ECC">
        <w:rPr>
          <w:rFonts w:asciiTheme="minorHAnsi" w:hAnsiTheme="minorHAnsi" w:cstheme="minorHAnsi"/>
          <w:b/>
          <w:color w:val="333333"/>
        </w:rPr>
        <w:t xml:space="preserve"> </w:t>
      </w:r>
      <w:r w:rsidR="00C76FA0" w:rsidRPr="00395ECC">
        <w:rPr>
          <w:rFonts w:asciiTheme="minorHAnsi" w:hAnsiTheme="minorHAnsi" w:cstheme="minorHAnsi"/>
          <w:b/>
          <w:color w:val="333333"/>
        </w:rPr>
        <w:t>(</w:t>
      </w:r>
      <w:r w:rsidR="00113D1D">
        <w:rPr>
          <w:rFonts w:asciiTheme="minorHAnsi" w:hAnsiTheme="minorHAnsi" w:cstheme="minorHAnsi"/>
          <w:b/>
          <w:color w:val="333333"/>
        </w:rPr>
        <w:t>študijsko leto 2023/24</w:t>
      </w:r>
      <w:r w:rsidR="00C76FA0" w:rsidRPr="00395ECC">
        <w:rPr>
          <w:rFonts w:asciiTheme="minorHAnsi" w:hAnsiTheme="minorHAnsi" w:cstheme="minorHAnsi"/>
          <w:b/>
          <w:color w:val="333333"/>
        </w:rPr>
        <w:t>)</w:t>
      </w:r>
    </w:p>
    <w:p w14:paraId="5DF8950A" w14:textId="247A86FD" w:rsidR="009E3A4F" w:rsidRPr="00395ECC" w:rsidRDefault="009E3A4F" w:rsidP="00395ECC">
      <w:pPr>
        <w:pStyle w:val="Brezrazmikov"/>
        <w:jc w:val="both"/>
        <w:rPr>
          <w:rFonts w:asciiTheme="minorHAnsi" w:hAnsiTheme="minorHAnsi" w:cstheme="minorHAnsi"/>
          <w:b/>
          <w:i/>
        </w:rPr>
      </w:pPr>
    </w:p>
    <w:p w14:paraId="0B995009" w14:textId="77777777" w:rsidR="009E3A4F" w:rsidRPr="00395ECC" w:rsidRDefault="009E3A4F" w:rsidP="00395ECC">
      <w:pPr>
        <w:pStyle w:val="Brezrazmikov"/>
        <w:jc w:val="both"/>
        <w:rPr>
          <w:rFonts w:asciiTheme="minorHAnsi" w:hAnsiTheme="minorHAnsi" w:cstheme="minorHAnsi"/>
          <w:b/>
          <w:i/>
        </w:rPr>
      </w:pPr>
    </w:p>
    <w:p w14:paraId="5DFDDA7B" w14:textId="77777777" w:rsidR="00623897" w:rsidRPr="00395ECC" w:rsidRDefault="00B54CCC" w:rsidP="00395EC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Uvodno</w:t>
      </w:r>
    </w:p>
    <w:p w14:paraId="75EC09C3" w14:textId="36A73968" w:rsidR="00DA0B68" w:rsidRPr="00395ECC" w:rsidRDefault="00DA0B68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Na podlagi odobrenih sredstev Evropske komisije </w:t>
      </w:r>
      <w:r w:rsidR="00113D1D">
        <w:rPr>
          <w:rFonts w:asciiTheme="minorHAnsi" w:hAnsiTheme="minorHAnsi" w:cstheme="minorHAnsi"/>
          <w:sz w:val="22"/>
          <w:szCs w:val="22"/>
        </w:rPr>
        <w:t>je</w:t>
      </w:r>
      <w:r w:rsidRPr="00395ECC">
        <w:rPr>
          <w:rFonts w:asciiTheme="minorHAnsi" w:hAnsiTheme="minorHAnsi" w:cstheme="minorHAnsi"/>
          <w:sz w:val="22"/>
          <w:szCs w:val="22"/>
        </w:rPr>
        <w:t xml:space="preserve"> Univerza v Ljubljani podpisala sporazum s Centrom RS za mobilnost in evropske programe izobraževanja in usposabljanja (CMEPIUS),</w:t>
      </w:r>
      <w:r w:rsidR="00A91C8D" w:rsidRPr="00395ECC">
        <w:rPr>
          <w:rFonts w:asciiTheme="minorHAnsi" w:hAnsiTheme="minorHAnsi" w:cstheme="minorHAnsi"/>
          <w:sz w:val="22"/>
          <w:szCs w:val="22"/>
        </w:rPr>
        <w:t xml:space="preserve"> v okviru</w:t>
      </w:r>
      <w:r w:rsidRPr="00395ECC">
        <w:rPr>
          <w:rFonts w:asciiTheme="minorHAnsi" w:hAnsiTheme="minorHAnsi" w:cstheme="minorHAnsi"/>
          <w:sz w:val="22"/>
          <w:szCs w:val="22"/>
        </w:rPr>
        <w:t xml:space="preserve"> katerega objavlja Razpis za sofinanciranje mobilnosti učnega osebja (tako za izvedbo predavanj učnega osebja Univerze v Ljubljani v tujini, kakor tudi za zaposlene iz tujih podjetij, ki jih članice Univerze v Ljubljani povabijo, da pri njih opravljajo pedagoško dejavnost). </w:t>
      </w:r>
    </w:p>
    <w:p w14:paraId="7B3F7366" w14:textId="77777777" w:rsidR="00DA0B68" w:rsidRPr="00395ECC" w:rsidRDefault="00DA0B68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3B101B" w14:textId="6ED7EA7E" w:rsidR="00DA0B68" w:rsidRPr="00395ECC" w:rsidRDefault="00DA0B68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b/>
          <w:bCs/>
          <w:sz w:val="22"/>
          <w:szCs w:val="22"/>
        </w:rPr>
        <w:t>Mobilnost osebja za namen poučevanja</w:t>
      </w:r>
      <w:r w:rsidR="00F30A28"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 (Erasmus+ STA)</w:t>
      </w:r>
      <w:r w:rsidR="009A563D"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/ in usposabljanja </w:t>
      </w:r>
      <w:r w:rsidRPr="00395ECC">
        <w:rPr>
          <w:rFonts w:asciiTheme="minorHAnsi" w:hAnsiTheme="minorHAnsi" w:cstheme="minorHAnsi"/>
          <w:bCs/>
          <w:sz w:val="22"/>
          <w:szCs w:val="22"/>
        </w:rPr>
        <w:t>(»Staff mobility for teaching</w:t>
      </w:r>
      <w:r w:rsidR="009A563D" w:rsidRPr="00395ECC">
        <w:rPr>
          <w:rFonts w:asciiTheme="minorHAnsi" w:hAnsiTheme="minorHAnsi" w:cstheme="minorHAnsi"/>
          <w:bCs/>
          <w:sz w:val="22"/>
          <w:szCs w:val="22"/>
        </w:rPr>
        <w:t xml:space="preserve"> / and training</w:t>
      </w:r>
      <w:r w:rsidRPr="00395ECC">
        <w:rPr>
          <w:rFonts w:asciiTheme="minorHAnsi" w:hAnsiTheme="minorHAnsi" w:cstheme="minorHAnsi"/>
          <w:bCs/>
          <w:sz w:val="22"/>
          <w:szCs w:val="22"/>
        </w:rPr>
        <w:t>«) v okviru programa Erasmus+ med programskimi državami (KA13</w:t>
      </w:r>
      <w:r w:rsidR="00E60BCC">
        <w:rPr>
          <w:rFonts w:asciiTheme="minorHAnsi" w:hAnsiTheme="minorHAnsi" w:cstheme="minorHAnsi"/>
          <w:bCs/>
          <w:sz w:val="22"/>
          <w:szCs w:val="22"/>
        </w:rPr>
        <w:t>1</w:t>
      </w:r>
      <w:r w:rsidRPr="00395ECC">
        <w:rPr>
          <w:rFonts w:asciiTheme="minorHAnsi" w:hAnsiTheme="minorHAnsi" w:cstheme="minorHAnsi"/>
          <w:bCs/>
          <w:sz w:val="22"/>
          <w:szCs w:val="22"/>
        </w:rPr>
        <w:t>)</w:t>
      </w:r>
      <w:r w:rsidRPr="00395ECC">
        <w:rPr>
          <w:rFonts w:asciiTheme="minorHAnsi" w:hAnsiTheme="minorHAnsi" w:cstheme="minorHAnsi"/>
          <w:sz w:val="22"/>
          <w:szCs w:val="22"/>
        </w:rPr>
        <w:t xml:space="preserve"> se nanaša na mobilnost učnega osebja visokošolskih institucij z namenom izvajanja pedagoških obveznosti</w:t>
      </w:r>
      <w:r w:rsidR="009A563D" w:rsidRPr="00395ECC">
        <w:rPr>
          <w:rFonts w:asciiTheme="minorHAnsi" w:hAnsiTheme="minorHAnsi" w:cstheme="minorHAnsi"/>
          <w:sz w:val="22"/>
          <w:szCs w:val="22"/>
        </w:rPr>
        <w:t xml:space="preserve"> / in usposabljanja</w:t>
      </w:r>
      <w:r w:rsidRPr="00395ECC">
        <w:rPr>
          <w:rFonts w:asciiTheme="minorHAnsi" w:hAnsiTheme="minorHAnsi" w:cstheme="minorHAnsi"/>
          <w:sz w:val="22"/>
          <w:szCs w:val="22"/>
        </w:rPr>
        <w:t xml:space="preserve"> na instituciji gostiteljici v tujini</w:t>
      </w:r>
      <w:r w:rsidR="00C31079" w:rsidRPr="00395ECC">
        <w:rPr>
          <w:rFonts w:asciiTheme="minorHAnsi" w:hAnsiTheme="minorHAnsi" w:cstheme="minorHAnsi"/>
          <w:sz w:val="22"/>
          <w:szCs w:val="22"/>
        </w:rPr>
        <w:t xml:space="preserve"> ali na daljavo</w:t>
      </w:r>
      <w:r w:rsidRPr="00395ECC">
        <w:rPr>
          <w:rFonts w:asciiTheme="minorHAnsi" w:hAnsiTheme="minorHAnsi" w:cstheme="minorHAnsi"/>
          <w:sz w:val="22"/>
          <w:szCs w:val="22"/>
        </w:rPr>
        <w:t>.</w:t>
      </w:r>
    </w:p>
    <w:p w14:paraId="10E5C5FC" w14:textId="77777777" w:rsidR="005C43E8" w:rsidRPr="00395ECC" w:rsidRDefault="005C43E8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E916C8" w14:textId="4AC47A73" w:rsidR="00681B1C" w:rsidRPr="00395ECC" w:rsidRDefault="00681B1C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>Programske države</w:t>
      </w:r>
      <w:r w:rsidRPr="00395ECC">
        <w:rPr>
          <w:rFonts w:asciiTheme="minorHAnsi" w:hAnsiTheme="minorHAnsi" w:cstheme="minorHAnsi"/>
          <w:sz w:val="22"/>
          <w:szCs w:val="22"/>
        </w:rPr>
        <w:t>, ki sodelujejo v programu Erasmus+ mobilnosti med programskimi državami, so članic</w:t>
      </w:r>
      <w:r w:rsidR="00512939" w:rsidRPr="00395ECC">
        <w:rPr>
          <w:rFonts w:asciiTheme="minorHAnsi" w:hAnsiTheme="minorHAnsi" w:cstheme="minorHAnsi"/>
          <w:sz w:val="22"/>
          <w:szCs w:val="22"/>
        </w:rPr>
        <w:t>e Evropske unije,</w:t>
      </w:r>
      <w:r w:rsidR="001B6D1E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512939" w:rsidRPr="00395ECC">
        <w:rPr>
          <w:rFonts w:asciiTheme="minorHAnsi" w:hAnsiTheme="minorHAnsi" w:cstheme="minorHAnsi"/>
          <w:sz w:val="22"/>
          <w:szCs w:val="22"/>
        </w:rPr>
        <w:t>Islandija, Lihtenš</w:t>
      </w:r>
      <w:r w:rsidRPr="00395ECC">
        <w:rPr>
          <w:rFonts w:asciiTheme="minorHAnsi" w:hAnsiTheme="minorHAnsi" w:cstheme="minorHAnsi"/>
          <w:sz w:val="22"/>
          <w:szCs w:val="22"/>
        </w:rPr>
        <w:t>t</w:t>
      </w:r>
      <w:r w:rsidR="00512939" w:rsidRPr="00395ECC">
        <w:rPr>
          <w:rFonts w:asciiTheme="minorHAnsi" w:hAnsiTheme="minorHAnsi" w:cstheme="minorHAnsi"/>
          <w:sz w:val="22"/>
          <w:szCs w:val="22"/>
        </w:rPr>
        <w:t>ajn</w:t>
      </w:r>
      <w:r w:rsidR="00A70E13" w:rsidRPr="00395ECC">
        <w:rPr>
          <w:rFonts w:asciiTheme="minorHAnsi" w:hAnsiTheme="minorHAnsi" w:cstheme="minorHAnsi"/>
          <w:sz w:val="22"/>
          <w:szCs w:val="22"/>
        </w:rPr>
        <w:t>, Norveška, Turčija,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A70E13" w:rsidRPr="00395ECC">
        <w:rPr>
          <w:rFonts w:asciiTheme="minorHAnsi" w:hAnsiTheme="minorHAnsi" w:cstheme="minorHAnsi"/>
          <w:sz w:val="22"/>
          <w:szCs w:val="22"/>
        </w:rPr>
        <w:t xml:space="preserve">Republika Severna </w:t>
      </w:r>
      <w:r w:rsidRPr="00395ECC">
        <w:rPr>
          <w:rFonts w:asciiTheme="minorHAnsi" w:hAnsiTheme="minorHAnsi" w:cstheme="minorHAnsi"/>
          <w:sz w:val="22"/>
          <w:szCs w:val="22"/>
        </w:rPr>
        <w:t>Makedonija</w:t>
      </w:r>
      <w:r w:rsidR="00A70E13" w:rsidRPr="00395ECC">
        <w:rPr>
          <w:rFonts w:asciiTheme="minorHAnsi" w:hAnsiTheme="minorHAnsi" w:cstheme="minorHAnsi"/>
          <w:sz w:val="22"/>
          <w:szCs w:val="22"/>
        </w:rPr>
        <w:t xml:space="preserve"> in Srbija</w:t>
      </w:r>
      <w:r w:rsidRPr="00395ECC">
        <w:rPr>
          <w:rFonts w:asciiTheme="minorHAnsi" w:hAnsiTheme="minorHAnsi" w:cstheme="minorHAnsi"/>
          <w:sz w:val="22"/>
          <w:szCs w:val="22"/>
        </w:rPr>
        <w:t>.</w:t>
      </w:r>
    </w:p>
    <w:p w14:paraId="5E1BE65F" w14:textId="77777777" w:rsidR="00FA6FE7" w:rsidRPr="00395ECC" w:rsidRDefault="00FA6FE7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F61C40B" w14:textId="5B0E32EC" w:rsidR="00FA6FE7" w:rsidRPr="00395ECC" w:rsidRDefault="00FA6FE7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>Partnerske visokošolske institucije</w:t>
      </w:r>
      <w:r w:rsidRPr="00395ECC">
        <w:rPr>
          <w:rFonts w:asciiTheme="minorHAnsi" w:hAnsiTheme="minorHAnsi" w:cstheme="minorHAnsi"/>
          <w:sz w:val="22"/>
          <w:szCs w:val="22"/>
        </w:rPr>
        <w:t xml:space="preserve"> so institucije iz katerekoli programske države,</w:t>
      </w:r>
      <w:r w:rsidR="00B472B9" w:rsidRPr="00395ECC">
        <w:rPr>
          <w:rFonts w:asciiTheme="minorHAnsi" w:hAnsiTheme="minorHAnsi" w:cstheme="minorHAnsi"/>
          <w:sz w:val="22"/>
          <w:szCs w:val="22"/>
        </w:rPr>
        <w:t xml:space="preserve"> ki so nosilke </w:t>
      </w:r>
      <w:r w:rsidR="00606572" w:rsidRPr="00395ECC">
        <w:rPr>
          <w:rFonts w:asciiTheme="minorHAnsi" w:hAnsiTheme="minorHAnsi" w:cstheme="minorHAnsi"/>
          <w:sz w:val="22"/>
          <w:szCs w:val="22"/>
        </w:rPr>
        <w:t>listine ECHE</w:t>
      </w:r>
      <w:r w:rsidR="00B472B9" w:rsidRPr="00395ECC">
        <w:rPr>
          <w:rFonts w:asciiTheme="minorHAnsi" w:hAnsiTheme="minorHAnsi" w:cstheme="minorHAnsi"/>
          <w:sz w:val="22"/>
          <w:szCs w:val="22"/>
        </w:rPr>
        <w:t xml:space="preserve"> in</w:t>
      </w:r>
      <w:r w:rsidRPr="00395ECC">
        <w:rPr>
          <w:rFonts w:asciiTheme="minorHAnsi" w:hAnsiTheme="minorHAnsi" w:cstheme="minorHAnsi"/>
          <w:sz w:val="22"/>
          <w:szCs w:val="22"/>
        </w:rPr>
        <w:t xml:space="preserve"> s katerimi ima Univerza v Ljubljani podpisan Erasmus+ medinst</w:t>
      </w:r>
      <w:r w:rsidR="00B472B9" w:rsidRPr="00395ECC">
        <w:rPr>
          <w:rFonts w:asciiTheme="minorHAnsi" w:hAnsiTheme="minorHAnsi" w:cstheme="minorHAnsi"/>
          <w:sz w:val="22"/>
          <w:szCs w:val="22"/>
        </w:rPr>
        <w:t>itucionalni sporazum za mobilnost pedagoškega osebja z namenom poučevanja</w:t>
      </w:r>
      <w:r w:rsidR="00B418BA" w:rsidRPr="00395ECC">
        <w:rPr>
          <w:rFonts w:asciiTheme="minorHAnsi" w:hAnsiTheme="minorHAnsi" w:cstheme="minorHAnsi"/>
          <w:sz w:val="22"/>
          <w:szCs w:val="22"/>
        </w:rPr>
        <w:t xml:space="preserve"> (in usposabljanja)</w:t>
      </w:r>
      <w:r w:rsidR="00B472B9" w:rsidRPr="00395ECC">
        <w:rPr>
          <w:rFonts w:asciiTheme="minorHAnsi" w:hAnsiTheme="minorHAnsi" w:cstheme="minorHAnsi"/>
          <w:sz w:val="22"/>
          <w:szCs w:val="22"/>
        </w:rPr>
        <w:t>.</w:t>
      </w:r>
    </w:p>
    <w:p w14:paraId="14AACBAA" w14:textId="77777777" w:rsidR="00B472B9" w:rsidRPr="00395ECC" w:rsidRDefault="00B472B9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54015C" w14:textId="77777777" w:rsidR="00B356A3" w:rsidRPr="00395ECC" w:rsidRDefault="00DA0B68" w:rsidP="00395ECC">
      <w:pPr>
        <w:pStyle w:val="Telobesedila"/>
        <w:ind w:right="167"/>
        <w:jc w:val="both"/>
        <w:rPr>
          <w:rFonts w:asciiTheme="minorHAnsi" w:hAnsiTheme="minorHAnsi" w:cstheme="minorHAnsi"/>
          <w:b w:val="0"/>
          <w:spacing w:val="-1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V okviru tega razpisa je mogoče odobriti Erasmus+  sofinanciranje za</w:t>
      </w:r>
      <w:r w:rsidR="00B356A3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:</w:t>
      </w:r>
    </w:p>
    <w:p w14:paraId="6CC526FF" w14:textId="77777777" w:rsidR="00DA0B68" w:rsidRPr="00395ECC" w:rsidRDefault="00DA0B68" w:rsidP="00395ECC">
      <w:pPr>
        <w:pStyle w:val="Telobesedila"/>
        <w:ind w:right="16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275F926" w14:textId="6F53E869" w:rsidR="00B356A3" w:rsidRPr="00395ECC" w:rsidRDefault="00B356A3" w:rsidP="00395ECC">
      <w:pPr>
        <w:pStyle w:val="Telobesedila"/>
        <w:widowControl w:val="0"/>
        <w:numPr>
          <w:ilvl w:val="0"/>
          <w:numId w:val="11"/>
        </w:numPr>
        <w:tabs>
          <w:tab w:val="left" w:pos="836"/>
        </w:tabs>
        <w:autoSpaceDE/>
        <w:autoSpaceDN/>
        <w:spacing w:before="22" w:line="259" w:lineRule="auto"/>
        <w:ind w:right="44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mobilnosti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pedagoškega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osebja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Univerze v Ljubljani,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partnerski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instituciji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v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programski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="00C31079"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(ali na daljavo)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izvede</w:t>
      </w:r>
      <w:r w:rsidRPr="00395ECC">
        <w:rPr>
          <w:rFonts w:asciiTheme="minorHAnsi" w:hAnsiTheme="minorHAnsi" w:cstheme="minorHAnsi"/>
          <w:b w:val="0"/>
          <w:spacing w:val="6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poučevanja;</w:t>
      </w:r>
    </w:p>
    <w:p w14:paraId="62E41206" w14:textId="078408D8" w:rsidR="009A563D" w:rsidRPr="00395ECC" w:rsidRDefault="009A563D" w:rsidP="00395ECC">
      <w:pPr>
        <w:pStyle w:val="Telobesedila"/>
        <w:widowControl w:val="0"/>
        <w:numPr>
          <w:ilvl w:val="0"/>
          <w:numId w:val="11"/>
        </w:numPr>
        <w:tabs>
          <w:tab w:val="left" w:pos="836"/>
        </w:tabs>
        <w:autoSpaceDE/>
        <w:autoSpaceDN/>
        <w:spacing w:before="22" w:line="259" w:lineRule="auto"/>
        <w:ind w:right="44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mobilnosti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pedagoškega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osebja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Univerze v Ljubljani,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partnerski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instituciji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v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programski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državi</w:t>
      </w:r>
      <w:r w:rsidR="00C31079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(ali na daljavo)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izvede</w:t>
      </w:r>
      <w:r w:rsidRPr="00395ECC">
        <w:rPr>
          <w:rFonts w:asciiTheme="minorHAnsi" w:hAnsiTheme="minorHAnsi" w:cstheme="minorHAnsi"/>
          <w:b w:val="0"/>
          <w:spacing w:val="6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poučevanja </w:t>
      </w:r>
      <w:r w:rsidR="00C9122E" w:rsidRPr="00395ECC">
        <w:rPr>
          <w:rFonts w:asciiTheme="minorHAnsi" w:hAnsiTheme="minorHAnsi" w:cstheme="minorHAnsi"/>
          <w:b w:val="0"/>
          <w:sz w:val="22"/>
          <w:szCs w:val="22"/>
        </w:rPr>
        <w:t>v kombinaciji z aktivnostjo usposabljanja med istim obdobjem v tujini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62946D9C" w14:textId="77777777" w:rsidR="00B356A3" w:rsidRPr="00395ECC" w:rsidRDefault="00B356A3" w:rsidP="00395ECC">
      <w:pPr>
        <w:pStyle w:val="Telobesedila"/>
        <w:widowControl w:val="0"/>
        <w:numPr>
          <w:ilvl w:val="0"/>
          <w:numId w:val="11"/>
        </w:numPr>
        <w:tabs>
          <w:tab w:val="left" w:pos="836"/>
        </w:tabs>
        <w:autoSpaceDE/>
        <w:autoSpaceDN/>
        <w:spacing w:line="258" w:lineRule="auto"/>
        <w:ind w:right="2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mobilnosti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držav,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ki </w:t>
      </w:r>
      <w:r w:rsidR="00681B1C" w:rsidRPr="00395ECC">
        <w:rPr>
          <w:rFonts w:asciiTheme="minorHAnsi" w:hAnsiTheme="minorHAnsi" w:cstheme="minorHAnsi"/>
          <w:b w:val="0"/>
          <w:sz w:val="22"/>
          <w:szCs w:val="22"/>
        </w:rPr>
        <w:t>so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aktivn</w:t>
      </w:r>
      <w:r w:rsidR="00681B1C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395ECC">
        <w:rPr>
          <w:rFonts w:asciiTheme="minorHAnsi" w:hAnsiTheme="minorHAnsi" w:cstheme="minorHAnsi"/>
          <w:b w:val="0"/>
          <w:spacing w:val="79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trgu dela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področju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izobraževanja,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usposabljanja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in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mladine</w:t>
      </w:r>
      <w:r w:rsidRPr="00395ECC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(npr. javno ali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zasebno,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malo,</w:t>
      </w:r>
      <w:r w:rsidRPr="00395ECC">
        <w:rPr>
          <w:rFonts w:asciiTheme="minorHAnsi" w:hAnsiTheme="minorHAnsi" w:cstheme="minorHAnsi"/>
          <w:b w:val="0"/>
          <w:spacing w:val="65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srednje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veliko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podjetje;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raziskovalni</w:t>
      </w:r>
      <w:r w:rsidRPr="00395ECC">
        <w:rPr>
          <w:rFonts w:asciiTheme="minorHAnsi" w:hAnsiTheme="minorHAnsi" w:cstheme="minorHAnsi"/>
          <w:b w:val="0"/>
          <w:spacing w:val="57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inštituti;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šola,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zavod ali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center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izobraževanje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katerikoli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ravni…),</w:t>
      </w:r>
      <w:r w:rsidR="00A70E13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ki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jih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članice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Univerze v Ljubljani</w:t>
      </w:r>
      <w:r w:rsidRPr="00395ECC">
        <w:rPr>
          <w:rFonts w:asciiTheme="minorHAnsi" w:hAnsiTheme="minorHAnsi" w:cstheme="minorHAnsi"/>
          <w:b w:val="0"/>
          <w:spacing w:val="57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povabijo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z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namenom opravljanja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pedagoške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dejavnost</w:t>
      </w:r>
      <w:r w:rsidR="00681B1C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.</w:t>
      </w:r>
    </w:p>
    <w:p w14:paraId="733DD60E" w14:textId="77777777" w:rsidR="00B356A3" w:rsidRPr="00395ECC" w:rsidRDefault="00B356A3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49D5DE" w14:textId="77777777" w:rsidR="00646271" w:rsidRPr="00395ECC" w:rsidRDefault="00646271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Cilji tovrstne mobilnosti so:</w:t>
      </w:r>
    </w:p>
    <w:p w14:paraId="799E6602" w14:textId="77777777" w:rsidR="00DA0B68" w:rsidRPr="00395ECC" w:rsidRDefault="00DA0B68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BC5C0D" w14:textId="77777777" w:rsidR="00752504" w:rsidRPr="00395ECC" w:rsidRDefault="00752504" w:rsidP="00395ECC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Style w:val="hps"/>
          <w:rFonts w:asciiTheme="minorHAnsi" w:hAnsiTheme="minorHAnsi" w:cstheme="minorHAnsi"/>
          <w:sz w:val="22"/>
          <w:szCs w:val="22"/>
        </w:rPr>
      </w:pP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izboljšanje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kompetenc</w:t>
      </w:r>
      <w:r w:rsidR="00A917E8"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, ki so povezane s strokovnimi profili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 xml:space="preserve">; </w:t>
      </w:r>
    </w:p>
    <w:p w14:paraId="71244C57" w14:textId="77777777" w:rsidR="00DA0B68" w:rsidRPr="00395ECC" w:rsidRDefault="00752504" w:rsidP="00395ECC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lastRenderedPageBreak/>
        <w:t>širše razumevanje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praks,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politik in sistemov</w:t>
      </w:r>
      <w:r w:rsidR="00A917E8"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, na področju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izobraževanja</w:t>
      </w:r>
      <w:r w:rsidR="00A917E8"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 xml:space="preserve"> in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 xml:space="preserve"> usposabljanja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18919BD8" w14:textId="77777777" w:rsidR="00752504" w:rsidRPr="00395ECC" w:rsidRDefault="00A917E8" w:rsidP="00395ECC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okrepljene zmogljivosti za uvedbo sprememb glede posodobitev in mednarodenga sodelovanja v izobraževalnih organizacijah;</w:t>
      </w:r>
    </w:p>
    <w:p w14:paraId="25147939" w14:textId="77777777" w:rsidR="00752504" w:rsidRPr="00395ECC" w:rsidRDefault="00752504" w:rsidP="00395ECC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Style w:val="hps"/>
          <w:rFonts w:asciiTheme="minorHAnsi" w:hAnsiTheme="minorHAnsi" w:cstheme="minorHAnsi"/>
          <w:sz w:val="22"/>
          <w:szCs w:val="22"/>
        </w:rPr>
      </w:pP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izboljšanje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kakovosti dela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in aktivnosti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v korist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študentov;</w:t>
      </w:r>
    </w:p>
    <w:p w14:paraId="1D7B4BB0" w14:textId="77777777" w:rsidR="00752504" w:rsidRPr="00395ECC" w:rsidRDefault="00BC129F" w:rsidP="00395ECC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okrepljena podpora</w:t>
      </w:r>
      <w:r w:rsidR="00752504"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752504"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in spodbujanje</w:t>
      </w:r>
      <w:r w:rsidR="00752504"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752504"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dejavnosti mobilnosti</w:t>
      </w:r>
      <w:r w:rsidR="00752504"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752504"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za</w:t>
      </w:r>
      <w:r w:rsidR="00752504"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študente;</w:t>
      </w:r>
    </w:p>
    <w:p w14:paraId="1E135975" w14:textId="77777777" w:rsidR="00752504" w:rsidRPr="00395ECC" w:rsidRDefault="00752504" w:rsidP="00395ECC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večje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možnosti za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strokovni in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poklicni razvoj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675BB205" w14:textId="77777777" w:rsidR="00752504" w:rsidRPr="00395ECC" w:rsidRDefault="00752504" w:rsidP="00395ECC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izboljšan</w:t>
      </w:r>
      <w:r w:rsidR="00BC129F"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je znanja tujih jezikov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; </w:t>
      </w:r>
    </w:p>
    <w:p w14:paraId="43C965D3" w14:textId="77777777" w:rsidR="00752504" w:rsidRPr="00395ECC" w:rsidRDefault="00752504" w:rsidP="00395ECC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povečanje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motivacije in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zadovoljstva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 xml:space="preserve">pri </w:t>
      </w:r>
      <w:r w:rsidR="00BC129F"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v</w:t>
      </w:r>
      <w:r w:rsidRPr="00395ECC">
        <w:rPr>
          <w:rStyle w:val="hps"/>
          <w:rFonts w:asciiTheme="minorHAnsi" w:hAnsiTheme="minorHAnsi" w:cstheme="minorHAnsi"/>
          <w:color w:val="222222"/>
          <w:sz w:val="22"/>
          <w:szCs w:val="22"/>
        </w:rPr>
        <w:t>sakdanjem delu</w:t>
      </w:r>
      <w:r w:rsidRPr="00395ECC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20541ABC" w14:textId="48521436" w:rsidR="00646271" w:rsidRPr="00395ECC" w:rsidRDefault="00753B09" w:rsidP="00395ECC">
      <w:pPr>
        <w:spacing w:after="120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Organizacija gostiteljica </w:t>
      </w:r>
      <w:r w:rsidR="00646271" w:rsidRPr="00395ECC">
        <w:rPr>
          <w:rFonts w:asciiTheme="minorHAnsi" w:hAnsiTheme="minorHAnsi" w:cstheme="minorHAnsi"/>
          <w:sz w:val="22"/>
          <w:szCs w:val="22"/>
        </w:rPr>
        <w:t xml:space="preserve">se mora strinjati s programom nalog, ki </w:t>
      </w:r>
      <w:r w:rsidR="00043FCB" w:rsidRPr="00395ECC">
        <w:rPr>
          <w:rFonts w:asciiTheme="minorHAnsi" w:hAnsiTheme="minorHAnsi" w:cstheme="minorHAnsi"/>
          <w:sz w:val="22"/>
          <w:szCs w:val="22"/>
        </w:rPr>
        <w:t>ga bo opravljal</w:t>
      </w:r>
      <w:r w:rsidR="007639EF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646271" w:rsidRPr="00395ECC">
        <w:rPr>
          <w:rFonts w:asciiTheme="minorHAnsi" w:hAnsiTheme="minorHAnsi" w:cstheme="minorHAnsi"/>
          <w:sz w:val="22"/>
          <w:szCs w:val="22"/>
        </w:rPr>
        <w:t>gostujoči učitelj</w:t>
      </w:r>
      <w:r w:rsidR="00AB4164" w:rsidRPr="00395ECC">
        <w:rPr>
          <w:rFonts w:asciiTheme="minorHAnsi" w:hAnsiTheme="minorHAnsi" w:cstheme="minorHAnsi"/>
          <w:sz w:val="22"/>
          <w:szCs w:val="22"/>
        </w:rPr>
        <w:t>, kar potrdi s podpisom Sporazuma za mobilnost osebja z namenom poučevanja</w:t>
      </w:r>
      <w:r w:rsidR="00646271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9A563D" w:rsidRPr="00395ECC">
        <w:rPr>
          <w:rFonts w:asciiTheme="minorHAnsi" w:hAnsiTheme="minorHAnsi" w:cstheme="minorHAnsi"/>
          <w:sz w:val="22"/>
          <w:szCs w:val="22"/>
        </w:rPr>
        <w:t xml:space="preserve">/in usposabljanja (Staff Mobility Agreement for </w:t>
      </w:r>
      <w:r w:rsidR="00A70E13" w:rsidRPr="00395ECC">
        <w:rPr>
          <w:rFonts w:asciiTheme="minorHAnsi" w:hAnsiTheme="minorHAnsi" w:cstheme="minorHAnsi"/>
          <w:sz w:val="22"/>
          <w:szCs w:val="22"/>
        </w:rPr>
        <w:t>T</w:t>
      </w:r>
      <w:r w:rsidR="009A563D" w:rsidRPr="00395ECC">
        <w:rPr>
          <w:rFonts w:asciiTheme="minorHAnsi" w:hAnsiTheme="minorHAnsi" w:cstheme="minorHAnsi"/>
          <w:sz w:val="22"/>
          <w:szCs w:val="22"/>
        </w:rPr>
        <w:t xml:space="preserve">eaching/and </w:t>
      </w:r>
      <w:r w:rsidR="00A70E13" w:rsidRPr="00395ECC">
        <w:rPr>
          <w:rFonts w:asciiTheme="minorHAnsi" w:hAnsiTheme="minorHAnsi" w:cstheme="minorHAnsi"/>
          <w:sz w:val="22"/>
          <w:szCs w:val="22"/>
        </w:rPr>
        <w:t>T</w:t>
      </w:r>
      <w:r w:rsidR="009A563D" w:rsidRPr="00395ECC">
        <w:rPr>
          <w:rFonts w:asciiTheme="minorHAnsi" w:hAnsiTheme="minorHAnsi" w:cstheme="minorHAnsi"/>
          <w:sz w:val="22"/>
          <w:szCs w:val="22"/>
        </w:rPr>
        <w:t>raining)</w:t>
      </w:r>
      <w:r w:rsidR="00EB20F9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646271" w:rsidRPr="00395ECC">
        <w:rPr>
          <w:rFonts w:asciiTheme="minorHAnsi" w:hAnsiTheme="minorHAnsi" w:cstheme="minorHAnsi"/>
          <w:sz w:val="22"/>
          <w:szCs w:val="22"/>
        </w:rPr>
        <w:t xml:space="preserve">pred začetkom obdobja mobilnosti. </w:t>
      </w:r>
    </w:p>
    <w:p w14:paraId="559251EC" w14:textId="77777777" w:rsidR="00B74660" w:rsidRPr="00395ECC" w:rsidRDefault="00B7466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5DAA57" w14:textId="77777777" w:rsidR="00B356A3" w:rsidRPr="00395ECC" w:rsidRDefault="00B356A3" w:rsidP="00395ECC">
      <w:pPr>
        <w:pStyle w:val="Naslov1"/>
        <w:widowControl w:val="0"/>
        <w:numPr>
          <w:ilvl w:val="0"/>
          <w:numId w:val="13"/>
        </w:numPr>
        <w:tabs>
          <w:tab w:val="left" w:pos="836"/>
        </w:tabs>
        <w:spacing w:before="0" w:beforeAutospacing="0" w:after="0" w:afterAutospacing="0"/>
        <w:jc w:val="both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pacing w:val="-1"/>
          <w:sz w:val="22"/>
          <w:szCs w:val="22"/>
          <w:u w:val="single"/>
        </w:rPr>
        <w:t>Upravičeni prijavitelji in osnovni pogoji, ki jih morajo prijavitelji izpolnjevati</w:t>
      </w:r>
    </w:p>
    <w:p w14:paraId="495CC31E" w14:textId="27B15B78" w:rsidR="00B356A3" w:rsidRPr="00395ECC" w:rsidRDefault="00B356A3" w:rsidP="00395ECC">
      <w:pPr>
        <w:pStyle w:val="Telobesedila"/>
        <w:spacing w:before="180" w:line="259" w:lineRule="auto"/>
        <w:ind w:right="1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Prijavitelj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mora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izvajati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v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sodelujoči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programski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državi,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ki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država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organizacije</w:t>
      </w:r>
      <w:r w:rsidRPr="00395ECC">
        <w:rPr>
          <w:rFonts w:asciiTheme="minorHAnsi" w:hAnsiTheme="minorHAnsi" w:cstheme="minorHAnsi"/>
          <w:b w:val="0"/>
          <w:spacing w:val="7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pošiljateljice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stalnega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prebivališča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prijavitelja.</w:t>
      </w:r>
    </w:p>
    <w:p w14:paraId="06B624E0" w14:textId="77777777" w:rsidR="00B356A3" w:rsidRPr="00395ECC" w:rsidRDefault="00B356A3" w:rsidP="00395ECC">
      <w:pPr>
        <w:spacing w:before="1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4B16A16" w14:textId="77777777" w:rsidR="00B356A3" w:rsidRPr="00395ECC" w:rsidRDefault="00B356A3" w:rsidP="00395ECC">
      <w:pPr>
        <w:pStyle w:val="Telobesedila"/>
        <w:ind w:right="1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Prijavitelj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ta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razpis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je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lahko:</w:t>
      </w:r>
    </w:p>
    <w:p w14:paraId="753F971F" w14:textId="77777777" w:rsidR="00B356A3" w:rsidRPr="00395ECC" w:rsidRDefault="00B356A3" w:rsidP="00395ECC">
      <w:pPr>
        <w:pStyle w:val="Telobesedila"/>
        <w:widowControl w:val="0"/>
        <w:numPr>
          <w:ilvl w:val="0"/>
          <w:numId w:val="11"/>
        </w:numPr>
        <w:tabs>
          <w:tab w:val="left" w:pos="836"/>
        </w:tabs>
        <w:autoSpaceDE/>
        <w:autoSpaceDN/>
        <w:spacing w:before="19" w:line="258" w:lineRule="auto"/>
        <w:ind w:right="13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zaposleni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Univerzi v Ljubljani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(v</w:t>
      </w:r>
      <w:r w:rsidRPr="00395ECC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delovnem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razmerju,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ki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ustreza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Zakonu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o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delovnih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razmerjih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−</w:t>
      </w:r>
      <w:r w:rsidRPr="00395EC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zaposleni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</w:t>
      </w:r>
      <w:r w:rsidRPr="00395ECC">
        <w:rPr>
          <w:rFonts w:asciiTheme="minorHAnsi" w:hAnsiTheme="minorHAnsi" w:cstheme="minorHAnsi"/>
          <w:b w:val="0"/>
          <w:spacing w:val="55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določen/nedoločen čas,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polno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delno). Če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je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udeleženec hkrati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v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delovnem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razmerju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drugem visokošolskem</w:t>
      </w:r>
      <w:r w:rsidRPr="00395ECC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zavodu</w:t>
      </w:r>
      <w:r w:rsidRPr="00395ECC">
        <w:rPr>
          <w:rFonts w:asciiTheme="minorHAnsi" w:hAnsiTheme="minorHAnsi" w:cstheme="minorHAnsi"/>
          <w:b w:val="0"/>
          <w:spacing w:val="69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oziroma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višji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strokovni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šoli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mora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predložiti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potrdilo tega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zavoda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oz.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šole, da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isto mobilnost</w:t>
      </w:r>
      <w:r w:rsidRPr="00395ECC">
        <w:rPr>
          <w:rFonts w:asciiTheme="minorHAnsi" w:hAnsiTheme="minorHAnsi" w:cstheme="minorHAnsi"/>
          <w:b w:val="0"/>
          <w:spacing w:val="7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prejel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sofinanciranja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drugega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delodajalca.</w:t>
      </w:r>
    </w:p>
    <w:p w14:paraId="239564E4" w14:textId="77777777" w:rsidR="00B356A3" w:rsidRPr="00395ECC" w:rsidRDefault="00B356A3" w:rsidP="00395ECC">
      <w:pPr>
        <w:pStyle w:val="Telobesedila"/>
        <w:widowControl w:val="0"/>
        <w:numPr>
          <w:ilvl w:val="0"/>
          <w:numId w:val="11"/>
        </w:numPr>
        <w:tabs>
          <w:tab w:val="left" w:pos="836"/>
        </w:tabs>
        <w:autoSpaceDE/>
        <w:autoSpaceDN/>
        <w:spacing w:line="259" w:lineRule="auto"/>
        <w:ind w:right="2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zaposlen</w:t>
      </w:r>
      <w:r w:rsidR="00512939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iz javnih ali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iz programskih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čemer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mora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biti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državljan</w:t>
      </w:r>
      <w:r w:rsidRPr="00395ECC">
        <w:rPr>
          <w:rFonts w:asciiTheme="minorHAnsi" w:hAnsiTheme="minorHAnsi" w:cstheme="minorHAnsi"/>
          <w:b w:val="0"/>
          <w:spacing w:val="65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 ali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državljan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druge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države,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ki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je</w:t>
      </w:r>
      <w:r w:rsidRPr="00395ECC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zaposlen in živi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v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programski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državi.</w:t>
      </w:r>
    </w:p>
    <w:p w14:paraId="354C5692" w14:textId="3D288E4D" w:rsidR="00744AB7" w:rsidRPr="00395ECC" w:rsidRDefault="00113D1D" w:rsidP="00113D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44AB7" w:rsidRPr="00395ECC">
        <w:rPr>
          <w:rFonts w:asciiTheme="minorHAnsi" w:hAnsiTheme="minorHAnsi" w:cstheme="minorHAnsi"/>
          <w:sz w:val="22"/>
          <w:szCs w:val="22"/>
        </w:rPr>
        <w:t xml:space="preserve">rednost pri izboru imajo </w:t>
      </w:r>
      <w:r w:rsidR="00B577A2" w:rsidRPr="00395ECC">
        <w:rPr>
          <w:rFonts w:asciiTheme="minorHAnsi" w:hAnsiTheme="minorHAnsi" w:cstheme="minorHAnsi"/>
          <w:sz w:val="22"/>
          <w:szCs w:val="22"/>
        </w:rPr>
        <w:t>zaposleni</w:t>
      </w:r>
      <w:r w:rsidR="00744AB7" w:rsidRPr="00395ECC">
        <w:rPr>
          <w:rFonts w:asciiTheme="minorHAnsi" w:hAnsiTheme="minorHAnsi" w:cstheme="minorHAnsi"/>
          <w:sz w:val="22"/>
          <w:szCs w:val="22"/>
        </w:rPr>
        <w:t>, ki se prijavijo na Erasmus+ mobilnost prvič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A1ED6A" w14:textId="77777777" w:rsidR="00B356A3" w:rsidRPr="00395ECC" w:rsidRDefault="00B356A3" w:rsidP="00395ECC">
      <w:pPr>
        <w:spacing w:before="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B1DD532" w14:textId="09970C23" w:rsidR="00B356A3" w:rsidRPr="00395ECC" w:rsidRDefault="00B356A3" w:rsidP="00395ECC">
      <w:pPr>
        <w:pStyle w:val="Telobesedila"/>
        <w:spacing w:line="259" w:lineRule="auto"/>
        <w:ind w:right="167"/>
        <w:jc w:val="both"/>
        <w:rPr>
          <w:rFonts w:asciiTheme="minorHAnsi" w:hAnsiTheme="minorHAnsi" w:cstheme="minorHAnsi"/>
          <w:b w:val="0"/>
          <w:spacing w:val="-1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Prijavitelj</w:t>
      </w:r>
      <w:r w:rsidR="0086076A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="00C31079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mobilnost lahko izvede na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kater</w:t>
      </w:r>
      <w:r w:rsidR="00606572">
        <w:rPr>
          <w:rFonts w:asciiTheme="minorHAnsi" w:hAnsiTheme="minorHAnsi" w:cstheme="minorHAnsi"/>
          <w:b w:val="0"/>
          <w:spacing w:val="-1"/>
          <w:sz w:val="22"/>
          <w:szCs w:val="22"/>
        </w:rPr>
        <w:t>i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koli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visokošolsk</w:t>
      </w:r>
      <w:r w:rsidR="00C31079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</w:t>
      </w:r>
      <w:r w:rsidRPr="00395ECC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institucij</w:t>
      </w:r>
      <w:r w:rsidR="00606572">
        <w:rPr>
          <w:rFonts w:asciiTheme="minorHAnsi" w:hAnsiTheme="minorHAnsi" w:cstheme="minorHAnsi"/>
          <w:b w:val="0"/>
          <w:spacing w:val="-1"/>
          <w:sz w:val="22"/>
          <w:szCs w:val="22"/>
        </w:rPr>
        <w:t>i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v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programski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državi,</w:t>
      </w:r>
      <w:r w:rsidR="0086076A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ki je nosilka ECHE listine in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s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katero</w:t>
      </w:r>
      <w:r w:rsidR="00606572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ima članica sklenjen veljaven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Erasmus+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medinstitucionalni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sporazum</w:t>
      </w:r>
      <w:r w:rsidR="00606572">
        <w:rPr>
          <w:rFonts w:asciiTheme="minorHAnsi" w:hAnsiTheme="minorHAnsi" w:cstheme="minorHAnsi"/>
          <w:b w:val="0"/>
          <w:spacing w:val="-1"/>
          <w:sz w:val="22"/>
          <w:szCs w:val="22"/>
        </w:rPr>
        <w:t>. I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zjema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so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vabljeni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predavatelji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iz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 iz programskih</w:t>
      </w:r>
      <w:r w:rsidRPr="00395ECC">
        <w:rPr>
          <w:rFonts w:asciiTheme="minorHAnsi" w:hAnsiTheme="minorHAnsi" w:cstheme="minorHAnsi"/>
          <w:b w:val="0"/>
          <w:spacing w:val="69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držav. </w:t>
      </w:r>
      <w:r w:rsidR="00606572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Seznam sklenjenih Erasmus+ medinstitucionalnih sporazumov je na voljo pri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Erasmus</w:t>
      </w:r>
      <w:r w:rsidR="00606572">
        <w:rPr>
          <w:rFonts w:asciiTheme="minorHAnsi" w:hAnsiTheme="minorHAnsi" w:cstheme="minorHAnsi"/>
          <w:b w:val="0"/>
          <w:spacing w:val="-1"/>
          <w:sz w:val="22"/>
          <w:szCs w:val="22"/>
        </w:rPr>
        <w:t>+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koordinatorji na članicah</w:t>
      </w:r>
      <w:r w:rsidR="00606572">
        <w:rPr>
          <w:rFonts w:asciiTheme="minorHAnsi" w:hAnsiTheme="minorHAnsi" w:cstheme="minorHAnsi"/>
          <w:b w:val="0"/>
          <w:spacing w:val="-1"/>
          <w:sz w:val="22"/>
          <w:szCs w:val="22"/>
        </w:rPr>
        <w:t>.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</w:p>
    <w:p w14:paraId="052DECBB" w14:textId="4DDF6214" w:rsidR="009C597B" w:rsidRPr="00395ECC" w:rsidRDefault="009C597B" w:rsidP="00395ECC">
      <w:pPr>
        <w:pStyle w:val="Telobesedila"/>
        <w:spacing w:line="259" w:lineRule="auto"/>
        <w:ind w:right="167"/>
        <w:jc w:val="both"/>
        <w:rPr>
          <w:rFonts w:asciiTheme="minorHAnsi" w:hAnsiTheme="minorHAnsi" w:cstheme="minorHAnsi"/>
          <w:b w:val="0"/>
          <w:spacing w:val="-1"/>
          <w:sz w:val="22"/>
          <w:szCs w:val="22"/>
        </w:rPr>
      </w:pPr>
    </w:p>
    <w:p w14:paraId="2813C887" w14:textId="6F95A0B5" w:rsidR="00925B2A" w:rsidRPr="00606572" w:rsidRDefault="00925B2A" w:rsidP="00395ECC">
      <w:pPr>
        <w:pStyle w:val="Telobesedila"/>
        <w:spacing w:line="259" w:lineRule="auto"/>
        <w:ind w:right="167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Obdobje fizične mobilnosti v tujini lahko zaposleni kombinira z izvedbo virtualne mobilnosti, do skupnega trajanja največ 2 meseca, pri čem </w:t>
      </w:r>
      <w:r w:rsidRPr="00606572">
        <w:rPr>
          <w:rFonts w:asciiTheme="minorHAnsi" w:hAnsiTheme="minorHAnsi" w:cstheme="minorHAnsi"/>
          <w:sz w:val="22"/>
          <w:szCs w:val="22"/>
        </w:rPr>
        <w:t>virtualni del mobilnosti ni financiran s sredstvi Erasmus+.</w:t>
      </w:r>
    </w:p>
    <w:p w14:paraId="4288C943" w14:textId="77777777" w:rsidR="00B356A3" w:rsidRPr="00395ECC" w:rsidRDefault="00B356A3" w:rsidP="00395ECC">
      <w:pPr>
        <w:pStyle w:val="Telobesedila"/>
        <w:spacing w:line="259" w:lineRule="auto"/>
        <w:ind w:right="1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49DF0F9" w14:textId="77777777" w:rsidR="00F05246" w:rsidRPr="00395ECC" w:rsidRDefault="00B54CCC" w:rsidP="00395ECC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Trajanje posamezne mobilnosti</w:t>
      </w:r>
    </w:p>
    <w:p w14:paraId="0A324DF0" w14:textId="77777777" w:rsidR="00D26837" w:rsidRPr="00395ECC" w:rsidRDefault="00D26837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19E907" w14:textId="68CA3161" w:rsidR="00FF46BF" w:rsidRDefault="00D26837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Na razpis je mogoče prijaviti mobilnosti, ki bodo izvedene </w:t>
      </w:r>
      <w:r w:rsidR="008E2DAD"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113D1D">
        <w:rPr>
          <w:rFonts w:asciiTheme="minorHAnsi" w:hAnsiTheme="minorHAnsi" w:cstheme="minorHAnsi"/>
          <w:b/>
          <w:bCs/>
          <w:sz w:val="22"/>
          <w:szCs w:val="22"/>
        </w:rPr>
        <w:t>1.10.2023</w:t>
      </w:r>
      <w:r w:rsidR="008E2DAD"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do najkasneje </w:t>
      </w:r>
      <w:r w:rsidR="00C76FA0" w:rsidRPr="00395EC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25B2A" w:rsidRPr="00395EC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C76FA0" w:rsidRPr="00395EC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547E7">
        <w:rPr>
          <w:rFonts w:asciiTheme="minorHAnsi" w:hAnsiTheme="minorHAnsi" w:cstheme="minorHAnsi"/>
          <w:b/>
          <w:bCs/>
          <w:sz w:val="22"/>
          <w:szCs w:val="22"/>
        </w:rPr>
        <w:t>6.2024</w:t>
      </w:r>
      <w:r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8C02D92" w14:textId="77777777" w:rsidR="00606572" w:rsidRPr="00395ECC" w:rsidRDefault="00606572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49C9F" w14:textId="15DD8692" w:rsidR="008E2DAD" w:rsidRPr="00606572" w:rsidRDefault="008E2DAD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6572">
        <w:rPr>
          <w:rFonts w:asciiTheme="minorHAnsi" w:hAnsiTheme="minorHAnsi" w:cstheme="minorHAnsi"/>
          <w:b/>
          <w:bCs/>
          <w:sz w:val="22"/>
          <w:szCs w:val="22"/>
        </w:rPr>
        <w:t xml:space="preserve">Dotacija se ne sme dodeliti za aktivnosti, ki so se že končale v času oddaje vloge za dotacijo in za katere ni bila izdana pogodba o Erasmus+ financiranju pred </w:t>
      </w:r>
      <w:r w:rsidR="00925B2A" w:rsidRPr="00606572">
        <w:rPr>
          <w:rFonts w:asciiTheme="minorHAnsi" w:hAnsiTheme="minorHAnsi" w:cstheme="minorHAnsi"/>
          <w:b/>
          <w:bCs/>
          <w:sz w:val="22"/>
          <w:szCs w:val="22"/>
        </w:rPr>
        <w:t>začetkom</w:t>
      </w:r>
      <w:r w:rsidRPr="00606572">
        <w:rPr>
          <w:rFonts w:asciiTheme="minorHAnsi" w:hAnsiTheme="minorHAnsi" w:cstheme="minorHAnsi"/>
          <w:b/>
          <w:bCs/>
          <w:sz w:val="22"/>
          <w:szCs w:val="22"/>
        </w:rPr>
        <w:t xml:space="preserve"> mobilnosti.</w:t>
      </w:r>
    </w:p>
    <w:p w14:paraId="4B594E96" w14:textId="77777777" w:rsidR="00D26837" w:rsidRPr="00395ECC" w:rsidRDefault="00D26837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28ADA1" w14:textId="1CE4A266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1438">
        <w:rPr>
          <w:rFonts w:asciiTheme="minorHAnsi" w:hAnsiTheme="minorHAnsi" w:cstheme="minorHAnsi"/>
          <w:b/>
          <w:bCs/>
          <w:sz w:val="22"/>
          <w:szCs w:val="22"/>
        </w:rPr>
        <w:t xml:space="preserve">Skupno trajanje obdobja mobilnosti v okviru </w:t>
      </w:r>
      <w:r w:rsidR="00BC2FD1" w:rsidRPr="000A1438">
        <w:rPr>
          <w:rFonts w:asciiTheme="minorHAnsi" w:hAnsiTheme="minorHAnsi" w:cstheme="minorHAnsi"/>
          <w:b/>
          <w:bCs/>
          <w:sz w:val="22"/>
          <w:szCs w:val="22"/>
        </w:rPr>
        <w:t xml:space="preserve">tega </w:t>
      </w:r>
      <w:r w:rsidRPr="000A1438">
        <w:rPr>
          <w:rFonts w:asciiTheme="minorHAnsi" w:hAnsiTheme="minorHAnsi" w:cstheme="minorHAnsi"/>
          <w:b/>
          <w:bCs/>
          <w:sz w:val="22"/>
          <w:szCs w:val="22"/>
        </w:rPr>
        <w:t xml:space="preserve">razpisa ne sme presegati 2 mesecev (60 dni) in mora trajati najmanj 2 zaporedna dneva za posamezno </w:t>
      </w:r>
      <w:r w:rsidR="00D07AB7" w:rsidRPr="000A1438">
        <w:rPr>
          <w:rFonts w:asciiTheme="minorHAnsi" w:hAnsiTheme="minorHAnsi" w:cstheme="minorHAnsi"/>
          <w:b/>
          <w:bCs/>
          <w:sz w:val="22"/>
          <w:szCs w:val="22"/>
        </w:rPr>
        <w:t>dejavnost</w:t>
      </w:r>
      <w:r w:rsidRPr="000A1438">
        <w:rPr>
          <w:rFonts w:asciiTheme="minorHAnsi" w:hAnsiTheme="minorHAnsi" w:cstheme="minorHAnsi"/>
          <w:b/>
          <w:bCs/>
          <w:sz w:val="22"/>
          <w:szCs w:val="22"/>
        </w:rPr>
        <w:t xml:space="preserve"> mobilnosti.</w:t>
      </w:r>
      <w:r w:rsidRPr="00395ECC">
        <w:rPr>
          <w:rFonts w:asciiTheme="minorHAnsi" w:hAnsiTheme="minorHAnsi" w:cstheme="minorHAnsi"/>
          <w:sz w:val="22"/>
          <w:szCs w:val="22"/>
        </w:rPr>
        <w:t xml:space="preserve"> Dnevom mobilnosti se lahko doda največ en dan</w:t>
      </w:r>
      <w:r w:rsidR="00AE7C2E" w:rsidRPr="00395ECC">
        <w:rPr>
          <w:rFonts w:asciiTheme="minorHAnsi" w:hAnsiTheme="minorHAnsi" w:cstheme="minorHAnsi"/>
          <w:sz w:val="22"/>
          <w:szCs w:val="22"/>
        </w:rPr>
        <w:t xml:space="preserve"> (oziroma dva dni pri zelenem potovanju) </w:t>
      </w:r>
      <w:r w:rsidRPr="00395ECC">
        <w:rPr>
          <w:rFonts w:asciiTheme="minorHAnsi" w:hAnsiTheme="minorHAnsi" w:cstheme="minorHAnsi"/>
          <w:sz w:val="22"/>
          <w:szCs w:val="22"/>
        </w:rPr>
        <w:t xml:space="preserve">za pot pred prvim dnem </w:t>
      </w:r>
      <w:r w:rsidR="00D07AB7" w:rsidRPr="00395ECC">
        <w:rPr>
          <w:rFonts w:asciiTheme="minorHAnsi" w:hAnsiTheme="minorHAnsi" w:cstheme="minorHAnsi"/>
          <w:sz w:val="22"/>
          <w:szCs w:val="22"/>
        </w:rPr>
        <w:t xml:space="preserve">dejavnosti </w:t>
      </w:r>
      <w:r w:rsidRPr="00395ECC">
        <w:rPr>
          <w:rFonts w:asciiTheme="minorHAnsi" w:hAnsiTheme="minorHAnsi" w:cstheme="minorHAnsi"/>
          <w:sz w:val="22"/>
          <w:szCs w:val="22"/>
        </w:rPr>
        <w:t>v tujini in/ali en dan</w:t>
      </w:r>
      <w:r w:rsidR="00AE7C2E" w:rsidRPr="00395ECC">
        <w:rPr>
          <w:rFonts w:asciiTheme="minorHAnsi" w:hAnsiTheme="minorHAnsi" w:cstheme="minorHAnsi"/>
          <w:sz w:val="22"/>
          <w:szCs w:val="22"/>
        </w:rPr>
        <w:t xml:space="preserve"> (oziroma dva dni pri zelenem potovanju)</w:t>
      </w:r>
      <w:r w:rsidRPr="00395ECC">
        <w:rPr>
          <w:rFonts w:asciiTheme="minorHAnsi" w:hAnsiTheme="minorHAnsi" w:cstheme="minorHAnsi"/>
          <w:sz w:val="22"/>
          <w:szCs w:val="22"/>
        </w:rPr>
        <w:t xml:space="preserve"> za pot po zadnjem dnevu aktivnosti</w:t>
      </w:r>
      <w:r w:rsidR="00AE7C2E" w:rsidRPr="00395ECC">
        <w:rPr>
          <w:rFonts w:asciiTheme="minorHAnsi" w:hAnsiTheme="minorHAnsi" w:cstheme="minorHAnsi"/>
          <w:sz w:val="22"/>
          <w:szCs w:val="22"/>
        </w:rPr>
        <w:t>.</w:t>
      </w:r>
    </w:p>
    <w:p w14:paraId="0A36E166" w14:textId="7671BE53" w:rsidR="00B177CE" w:rsidRPr="00395ECC" w:rsidRDefault="00B177CE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B2BE51" w14:textId="40FFC089" w:rsidR="00224F27" w:rsidRPr="00395ECC" w:rsidRDefault="00B177CE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5ECC">
        <w:rPr>
          <w:rFonts w:asciiTheme="minorHAnsi" w:hAnsiTheme="minorHAnsi" w:cstheme="minorHAnsi"/>
          <w:b/>
          <w:bCs/>
          <w:sz w:val="22"/>
          <w:szCs w:val="22"/>
        </w:rPr>
        <w:t>Mobilnost se ne sme začeti v petek in ne končati v ponedeljek</w:t>
      </w:r>
      <w:r w:rsidR="00224F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134B">
        <w:rPr>
          <w:rFonts w:asciiTheme="minorHAnsi" w:hAnsiTheme="minorHAnsi" w:cstheme="minorHAnsi"/>
          <w:b/>
          <w:bCs/>
          <w:sz w:val="22"/>
          <w:szCs w:val="22"/>
        </w:rPr>
        <w:t>ter</w:t>
      </w:r>
      <w:r w:rsidR="00224F27">
        <w:rPr>
          <w:rFonts w:asciiTheme="minorHAnsi" w:hAnsiTheme="minorHAnsi" w:cstheme="minorHAnsi"/>
          <w:b/>
          <w:bCs/>
          <w:sz w:val="22"/>
          <w:szCs w:val="22"/>
        </w:rPr>
        <w:t xml:space="preserve"> mora potekati strnjeno.</w:t>
      </w:r>
    </w:p>
    <w:p w14:paraId="7F99CADB" w14:textId="77777777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CFC123" w14:textId="10808228" w:rsidR="00892DBF" w:rsidRPr="00395ECC" w:rsidRDefault="00C76FA0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V primeru izvedbe mobilnosti z namenom poučevanja </w:t>
      </w:r>
      <w:r w:rsidRPr="00395ECC">
        <w:rPr>
          <w:rFonts w:asciiTheme="minorHAnsi" w:hAnsiTheme="minorHAnsi" w:cstheme="minorHAnsi"/>
          <w:b/>
          <w:bCs/>
          <w:sz w:val="22"/>
          <w:szCs w:val="22"/>
        </w:rPr>
        <w:t>mora poučevanje zajemati vsaj 8 ur</w:t>
      </w:r>
      <w:r w:rsidRPr="00395ECC">
        <w:rPr>
          <w:rFonts w:asciiTheme="minorHAnsi" w:hAnsiTheme="minorHAnsi" w:cstheme="minorHAnsi"/>
          <w:sz w:val="22"/>
          <w:szCs w:val="22"/>
        </w:rPr>
        <w:t xml:space="preserve"> poučevanja na</w:t>
      </w:r>
      <w:r w:rsidR="00E60B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 xml:space="preserve">teden (ali za </w:t>
      </w:r>
      <w:r w:rsidR="00E60BCC" w:rsidRPr="00395ECC">
        <w:rPr>
          <w:rFonts w:asciiTheme="minorHAnsi" w:hAnsiTheme="minorHAnsi" w:cstheme="minorHAnsi"/>
          <w:sz w:val="22"/>
          <w:szCs w:val="22"/>
        </w:rPr>
        <w:t>katero koli</w:t>
      </w:r>
      <w:r w:rsidRPr="00395ECC">
        <w:rPr>
          <w:rFonts w:asciiTheme="minorHAnsi" w:hAnsiTheme="minorHAnsi" w:cstheme="minorHAnsi"/>
          <w:sz w:val="22"/>
          <w:szCs w:val="22"/>
        </w:rPr>
        <w:t xml:space="preserve"> krajše obdobje bivanja). </w:t>
      </w:r>
    </w:p>
    <w:p w14:paraId="4FBBAAB5" w14:textId="5493C1FC" w:rsidR="009C597B" w:rsidRPr="00395ECC" w:rsidRDefault="00892DBF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Obdobje v tujini lahko združuje </w:t>
      </w:r>
      <w:r w:rsidR="00E60BCC" w:rsidRPr="00395ECC">
        <w:rPr>
          <w:rFonts w:asciiTheme="minorHAnsi" w:hAnsiTheme="minorHAnsi" w:cstheme="minorHAnsi"/>
          <w:sz w:val="22"/>
          <w:szCs w:val="22"/>
        </w:rPr>
        <w:t>dejavnosti</w:t>
      </w:r>
      <w:r w:rsidRPr="00395ECC">
        <w:rPr>
          <w:rFonts w:asciiTheme="minorHAnsi" w:hAnsiTheme="minorHAnsi" w:cstheme="minorHAnsi"/>
          <w:sz w:val="22"/>
          <w:szCs w:val="22"/>
        </w:rPr>
        <w:t xml:space="preserve"> poučevanja in usposabljanja.</w:t>
      </w:r>
      <w:r w:rsidR="00C76FA0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V tem primeru</w:t>
      </w:r>
      <w:r w:rsidR="00C76FA0" w:rsidRPr="00395ECC">
        <w:rPr>
          <w:rFonts w:asciiTheme="minorHAnsi" w:hAnsiTheme="minorHAnsi" w:cstheme="minorHAnsi"/>
          <w:sz w:val="22"/>
          <w:szCs w:val="22"/>
        </w:rPr>
        <w:t xml:space="preserve"> se </w:t>
      </w:r>
      <w:r w:rsidRPr="00395ECC">
        <w:rPr>
          <w:rFonts w:asciiTheme="minorHAnsi" w:hAnsiTheme="minorHAnsi" w:cstheme="minorHAnsi"/>
          <w:sz w:val="22"/>
          <w:szCs w:val="22"/>
        </w:rPr>
        <w:t xml:space="preserve">obseg poučevanja </w:t>
      </w:r>
      <w:r w:rsidR="00C76FA0" w:rsidRPr="00395ECC">
        <w:rPr>
          <w:rFonts w:asciiTheme="minorHAnsi" w:hAnsiTheme="minorHAnsi" w:cstheme="minorHAnsi"/>
          <w:sz w:val="22"/>
          <w:szCs w:val="22"/>
        </w:rPr>
        <w:t xml:space="preserve">zmanjša na </w:t>
      </w:r>
      <w:r w:rsidR="00C76FA0" w:rsidRPr="00395ECC">
        <w:rPr>
          <w:rFonts w:asciiTheme="minorHAnsi" w:hAnsiTheme="minorHAnsi" w:cstheme="minorHAnsi"/>
          <w:b/>
          <w:bCs/>
          <w:sz w:val="22"/>
          <w:szCs w:val="22"/>
        </w:rPr>
        <w:t>4 ure poučevanja na teden</w:t>
      </w:r>
      <w:r w:rsidR="00C76FA0" w:rsidRPr="00395ECC">
        <w:rPr>
          <w:rFonts w:asciiTheme="minorHAnsi" w:hAnsiTheme="minorHAnsi" w:cstheme="minorHAnsi"/>
          <w:sz w:val="22"/>
          <w:szCs w:val="22"/>
        </w:rPr>
        <w:t xml:space="preserve"> (ali </w:t>
      </w:r>
      <w:r w:rsidR="00E60BCC" w:rsidRPr="00395ECC">
        <w:rPr>
          <w:rFonts w:asciiTheme="minorHAnsi" w:hAnsiTheme="minorHAnsi" w:cstheme="minorHAnsi"/>
          <w:sz w:val="22"/>
          <w:szCs w:val="22"/>
        </w:rPr>
        <w:t>kakršno koli</w:t>
      </w:r>
      <w:r w:rsidR="00C76FA0" w:rsidRPr="00395ECC">
        <w:rPr>
          <w:rFonts w:asciiTheme="minorHAnsi" w:hAnsiTheme="minorHAnsi" w:cstheme="minorHAnsi"/>
          <w:sz w:val="22"/>
          <w:szCs w:val="22"/>
        </w:rPr>
        <w:t xml:space="preserve"> krajše obdobje obiska).</w:t>
      </w:r>
      <w:r w:rsidR="009C597B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9C597B" w:rsidRPr="00395ECC">
        <w:rPr>
          <w:rFonts w:asciiTheme="minorHAnsi" w:hAnsiTheme="minorHAnsi" w:cstheme="minorHAnsi"/>
          <w:b/>
          <w:bCs/>
          <w:sz w:val="22"/>
          <w:szCs w:val="22"/>
        </w:rPr>
        <w:t>Namen usposabljanja pedagoškega osebja (v kombinaciji s poučevanjem) je razvijati pedagoške spretnosti in spretnosti na področju oblikovanja učnih načrtov.</w:t>
      </w:r>
    </w:p>
    <w:p w14:paraId="4A083DCD" w14:textId="7AB01251" w:rsidR="00C76FA0" w:rsidRPr="00395ECC" w:rsidRDefault="00C76FA0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 Za vabljeno osebje iz podjetij ni določeno najmanjše število ur poučevanja.</w:t>
      </w:r>
    </w:p>
    <w:p w14:paraId="3937C042" w14:textId="22AD721F" w:rsidR="00C76FA0" w:rsidRPr="00395ECC" w:rsidRDefault="00C76FA0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Če mobilnost traja dlje od enega tedna, mora biti minimalno število ur poučevanja sorazmerno s trajanjem mobilnosti v tistem tednu</w:t>
      </w:r>
      <w:r w:rsidR="00AE7C2E" w:rsidRPr="00395ECC">
        <w:rPr>
          <w:rFonts w:asciiTheme="minorHAnsi" w:hAnsiTheme="minorHAnsi" w:cstheme="minorHAnsi"/>
          <w:sz w:val="22"/>
          <w:szCs w:val="22"/>
        </w:rPr>
        <w:t xml:space="preserve"> (1,6 pedagoške ure na dan pri STA in 0,8 pedagoške u</w:t>
      </w:r>
      <w:r w:rsidR="00D07AB7" w:rsidRPr="00395ECC">
        <w:rPr>
          <w:rFonts w:asciiTheme="minorHAnsi" w:hAnsiTheme="minorHAnsi" w:cstheme="minorHAnsi"/>
          <w:sz w:val="22"/>
          <w:szCs w:val="22"/>
        </w:rPr>
        <w:t>re na dan pri STAT.)</w:t>
      </w:r>
    </w:p>
    <w:p w14:paraId="70E72156" w14:textId="77777777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B7FB79" w14:textId="17A9C061" w:rsidR="00164132" w:rsidRPr="00395ECC" w:rsidRDefault="00164132" w:rsidP="00395ECC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Erasmus</w:t>
      </w:r>
      <w:r w:rsidR="00753B09" w:rsidRPr="00395ECC">
        <w:rPr>
          <w:rFonts w:asciiTheme="minorHAnsi" w:hAnsiTheme="minorHAnsi" w:cstheme="minorHAnsi"/>
          <w:b/>
          <w:sz w:val="22"/>
          <w:szCs w:val="22"/>
          <w:u w:val="single"/>
        </w:rPr>
        <w:t>+</w:t>
      </w: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356A3" w:rsidRPr="00395ECC">
        <w:rPr>
          <w:rFonts w:asciiTheme="minorHAnsi" w:hAnsiTheme="minorHAnsi" w:cstheme="minorHAnsi"/>
          <w:b/>
          <w:sz w:val="22"/>
          <w:szCs w:val="22"/>
          <w:u w:val="single"/>
        </w:rPr>
        <w:t>finančna dotacija</w:t>
      </w: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 xml:space="preserve"> za mobilnost </w:t>
      </w:r>
      <w:r w:rsidR="001034A6" w:rsidRPr="00395ECC">
        <w:rPr>
          <w:rFonts w:asciiTheme="minorHAnsi" w:hAnsiTheme="minorHAnsi" w:cstheme="minorHAnsi"/>
          <w:b/>
          <w:sz w:val="22"/>
          <w:szCs w:val="22"/>
          <w:u w:val="single"/>
        </w:rPr>
        <w:t>osebja z namenom poučevanja</w:t>
      </w:r>
      <w:r w:rsidR="00627955">
        <w:rPr>
          <w:rFonts w:asciiTheme="minorHAnsi" w:hAnsiTheme="minorHAnsi" w:cstheme="minorHAnsi"/>
          <w:b/>
          <w:sz w:val="22"/>
          <w:szCs w:val="22"/>
          <w:u w:val="single"/>
        </w:rPr>
        <w:t xml:space="preserve"> (in usposabljanja)</w:t>
      </w:r>
    </w:p>
    <w:p w14:paraId="7B37118B" w14:textId="77777777" w:rsidR="002B5ADE" w:rsidRPr="00395ECC" w:rsidRDefault="002B5ADE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A8F15E" w14:textId="77777777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z w:val="22"/>
          <w:szCs w:val="22"/>
        </w:rPr>
        <w:t>Erasmus+ STA finančna dotacija je namenjena kritju potnih stroškov in stroškov bivanja v tujini.</w:t>
      </w:r>
    </w:p>
    <w:p w14:paraId="0E405DF8" w14:textId="77777777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EFB4F7" w14:textId="30A00DCB" w:rsidR="00892DBF" w:rsidRDefault="00CF390B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Najvišji znesek dotacije predstavlja vsoto dotacije za bivanje in dotacije za pot. </w:t>
      </w:r>
      <w:r w:rsidRPr="00395ECC">
        <w:rPr>
          <w:rFonts w:asciiTheme="minorHAnsi" w:hAnsiTheme="minorHAnsi" w:cstheme="minorHAnsi"/>
          <w:b/>
          <w:sz w:val="22"/>
          <w:szCs w:val="22"/>
        </w:rPr>
        <w:t>V skladu s slovensko zakonodajo se prijavitelju izplača dotacija v višini dejanskih stroškov, skladno z obračunanim potnim nalogom.</w:t>
      </w:r>
      <w:r w:rsidR="006279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2DBF" w:rsidRPr="00395ECC">
        <w:rPr>
          <w:rFonts w:asciiTheme="minorHAnsi" w:hAnsiTheme="minorHAnsi" w:cstheme="minorHAnsi"/>
          <w:b/>
          <w:sz w:val="22"/>
          <w:szCs w:val="22"/>
        </w:rPr>
        <w:t xml:space="preserve">Pogoj za financiranje mobilnosti je, da se zaposleni za </w:t>
      </w:r>
      <w:r w:rsidR="00D07AB7" w:rsidRPr="00395ECC">
        <w:rPr>
          <w:rFonts w:asciiTheme="minorHAnsi" w:hAnsiTheme="minorHAnsi" w:cstheme="minorHAnsi"/>
          <w:b/>
          <w:sz w:val="22"/>
          <w:szCs w:val="22"/>
        </w:rPr>
        <w:t xml:space="preserve">celotni </w:t>
      </w:r>
      <w:r w:rsidR="00892DBF" w:rsidRPr="00395ECC">
        <w:rPr>
          <w:rFonts w:asciiTheme="minorHAnsi" w:hAnsiTheme="minorHAnsi" w:cstheme="minorHAnsi"/>
          <w:b/>
          <w:sz w:val="22"/>
          <w:szCs w:val="22"/>
        </w:rPr>
        <w:t>čas mobilnosti nahaja v kraju gostujoče institucije.</w:t>
      </w:r>
    </w:p>
    <w:p w14:paraId="6FA77A4F" w14:textId="77777777" w:rsidR="00627955" w:rsidRDefault="00627955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2A7E7" w14:textId="01887681" w:rsidR="00627955" w:rsidRDefault="00627955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 okviru tega razpisa veljajo pri odobritvi Erasmus+ </w:t>
      </w:r>
      <w:r w:rsidR="0090526E">
        <w:rPr>
          <w:rFonts w:asciiTheme="minorHAnsi" w:hAnsiTheme="minorHAnsi" w:cstheme="minorHAnsi"/>
          <w:b/>
          <w:sz w:val="22"/>
          <w:szCs w:val="22"/>
        </w:rPr>
        <w:t>financiranja</w:t>
      </w:r>
      <w:r>
        <w:rPr>
          <w:rFonts w:asciiTheme="minorHAnsi" w:hAnsiTheme="minorHAnsi" w:cstheme="minorHAnsi"/>
          <w:b/>
          <w:sz w:val="22"/>
          <w:szCs w:val="22"/>
        </w:rPr>
        <w:t xml:space="preserve"> za mobilnost osebja z namenom poučevanja (in usposabljanja) naslednje omejitve:</w:t>
      </w:r>
    </w:p>
    <w:p w14:paraId="40DAD8F3" w14:textId="77777777" w:rsidR="00B44132" w:rsidRDefault="00B44132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1DA17D" w14:textId="09A68E26" w:rsidR="00B44132" w:rsidRDefault="0090526E" w:rsidP="00B4413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B44132">
        <w:rPr>
          <w:rFonts w:asciiTheme="minorHAnsi" w:hAnsiTheme="minorHAnsi" w:cstheme="minorHAnsi"/>
          <w:b/>
          <w:sz w:val="22"/>
          <w:szCs w:val="22"/>
        </w:rPr>
        <w:t>dobrenim prijaviteljem (učiteljem UL in gostujočim strokovnjakom) se odobri Erasmus+ STA financiranje za največ 30 dni</w:t>
      </w:r>
      <w:r w:rsidR="00DB2987">
        <w:rPr>
          <w:rFonts w:asciiTheme="minorHAnsi" w:hAnsiTheme="minorHAnsi" w:cstheme="minorHAnsi"/>
          <w:b/>
          <w:sz w:val="22"/>
          <w:szCs w:val="22"/>
        </w:rPr>
        <w:t xml:space="preserve"> (izključujoč dneve za pot)</w:t>
      </w:r>
    </w:p>
    <w:p w14:paraId="5BF8BE0E" w14:textId="21201C79" w:rsidR="00B44132" w:rsidRDefault="0090526E" w:rsidP="00B4413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B44132">
        <w:rPr>
          <w:rFonts w:asciiTheme="minorHAnsi" w:hAnsiTheme="minorHAnsi" w:cstheme="minorHAnsi"/>
          <w:b/>
          <w:sz w:val="22"/>
          <w:szCs w:val="22"/>
        </w:rPr>
        <w:t>zjema so učitelji, ki potrebujejo daljšo mobilnost za namen habilitacije. Tem učiteljem, se na podlagi potrdila, podpisanega s strani dekana in kadrovske službe odobri financiranje za največ 60 dni</w:t>
      </w:r>
    </w:p>
    <w:p w14:paraId="737CC3FF" w14:textId="26C1EF1D" w:rsidR="00B44132" w:rsidRDefault="0090526E" w:rsidP="00B4413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</w:t>
      </w:r>
      <w:r w:rsidR="00B44132">
        <w:rPr>
          <w:rFonts w:asciiTheme="minorHAnsi" w:hAnsiTheme="minorHAnsi" w:cstheme="minorHAnsi"/>
          <w:b/>
          <w:sz w:val="22"/>
          <w:szCs w:val="22"/>
        </w:rPr>
        <w:t>čitelj lahko izvede več mobilnosti do skupne vsote 30 dni</w:t>
      </w:r>
      <w:r w:rsidR="00DB2987">
        <w:rPr>
          <w:rFonts w:asciiTheme="minorHAnsi" w:hAnsiTheme="minorHAnsi" w:cstheme="minorHAnsi"/>
          <w:b/>
          <w:sz w:val="22"/>
          <w:szCs w:val="22"/>
        </w:rPr>
        <w:t xml:space="preserve"> (izključujoč dneve za pot)</w:t>
      </w:r>
      <w:r w:rsidR="00B44132">
        <w:rPr>
          <w:rFonts w:asciiTheme="minorHAnsi" w:hAnsiTheme="minorHAnsi" w:cstheme="minorHAnsi"/>
          <w:b/>
          <w:sz w:val="22"/>
          <w:szCs w:val="22"/>
        </w:rPr>
        <w:t>, a na posamezni instituciji le po eno mobilnost</w:t>
      </w:r>
    </w:p>
    <w:p w14:paraId="0F07BD38" w14:textId="12BE3101" w:rsidR="00B44132" w:rsidRPr="00B44132" w:rsidRDefault="0090526E" w:rsidP="00B4413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</w:t>
      </w:r>
      <w:r w:rsidR="00B44132">
        <w:rPr>
          <w:rFonts w:asciiTheme="minorHAnsi" w:hAnsiTheme="minorHAnsi" w:cstheme="minorHAnsi"/>
          <w:b/>
          <w:sz w:val="22"/>
          <w:szCs w:val="22"/>
        </w:rPr>
        <w:t>er se mobilnosti v okviru tega projekta</w:t>
      </w:r>
      <w:r w:rsidR="00DB2987">
        <w:rPr>
          <w:rFonts w:asciiTheme="minorHAnsi" w:hAnsiTheme="minorHAnsi" w:cstheme="minorHAnsi"/>
          <w:b/>
          <w:sz w:val="22"/>
          <w:szCs w:val="22"/>
        </w:rPr>
        <w:t xml:space="preserve"> financirajo iz projekta 2022, se v maksimalno kvoto 60 dni Erasmus+ mobilnosti na zaposlenega </w:t>
      </w:r>
      <w:r>
        <w:rPr>
          <w:rFonts w:asciiTheme="minorHAnsi" w:hAnsiTheme="minorHAnsi" w:cstheme="minorHAnsi"/>
          <w:b/>
          <w:sz w:val="22"/>
          <w:szCs w:val="22"/>
        </w:rPr>
        <w:t>pri</w:t>
      </w:r>
      <w:r w:rsidR="00DB2987">
        <w:rPr>
          <w:rFonts w:asciiTheme="minorHAnsi" w:hAnsiTheme="minorHAnsi" w:cstheme="minorHAnsi"/>
          <w:b/>
          <w:sz w:val="22"/>
          <w:szCs w:val="22"/>
        </w:rPr>
        <w:t>števa že izvedena mobilnost v okviru razpisa Erasmus+ mobilnosti za namen poučevanja v študijskem letu 2022/23 (upošteva se poročano in ne le financirano obdobje). Skupno trajanje izvedene Erasmus+ mobilnosti za osebje v študijskem letu 2022/23 in 2023/24 torej ne sme presegati 60 dni (izključujoč dneve za pot).</w:t>
      </w:r>
    </w:p>
    <w:p w14:paraId="0A32A09A" w14:textId="25DE31B3" w:rsidR="00CF390B" w:rsidRPr="00395ECC" w:rsidRDefault="00CF390B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47D9A2" w14:textId="46CCED6E" w:rsidR="00CF390B" w:rsidRPr="00395ECC" w:rsidRDefault="00CF390B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95ECC">
        <w:rPr>
          <w:rFonts w:asciiTheme="minorHAnsi" w:hAnsiTheme="minorHAnsi" w:cstheme="minorHAnsi"/>
          <w:i/>
          <w:sz w:val="22"/>
          <w:szCs w:val="22"/>
        </w:rPr>
        <w:t>Tabela</w:t>
      </w:r>
      <w:r w:rsidR="007B1F30" w:rsidRPr="00395ECC">
        <w:rPr>
          <w:rFonts w:asciiTheme="minorHAnsi" w:hAnsiTheme="minorHAnsi" w:cstheme="minorHAnsi"/>
          <w:i/>
          <w:sz w:val="22"/>
          <w:szCs w:val="22"/>
        </w:rPr>
        <w:t xml:space="preserve"> 1</w:t>
      </w:r>
      <w:r w:rsidRPr="00395ECC">
        <w:rPr>
          <w:rFonts w:asciiTheme="minorHAnsi" w:hAnsiTheme="minorHAnsi" w:cstheme="minorHAnsi"/>
          <w:i/>
          <w:sz w:val="22"/>
          <w:szCs w:val="22"/>
        </w:rPr>
        <w:t>: Najvišji zneski Erasmus+ dotacije  za bivanje glede na državo mobilnosti ;</w:t>
      </w:r>
    </w:p>
    <w:p w14:paraId="03AA05C1" w14:textId="2CAB6593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417"/>
      </w:tblGrid>
      <w:tr w:rsidR="007B1F30" w:rsidRPr="00395ECC" w14:paraId="69ABA98C" w14:textId="77777777" w:rsidTr="0090526E">
        <w:trPr>
          <w:trHeight w:val="491"/>
        </w:trPr>
        <w:tc>
          <w:tcPr>
            <w:tcW w:w="6232" w:type="dxa"/>
            <w:vAlign w:val="center"/>
          </w:tcPr>
          <w:p w14:paraId="1BC9A082" w14:textId="77777777" w:rsidR="007B1F30" w:rsidRPr="0090526E" w:rsidRDefault="007B1F30" w:rsidP="00395ECC">
            <w:pPr>
              <w:spacing w:line="259" w:lineRule="auto"/>
              <w:ind w:right="46"/>
              <w:jc w:val="both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DRŽAVA GOSTITELJICA </w:t>
            </w:r>
          </w:p>
        </w:tc>
        <w:tc>
          <w:tcPr>
            <w:tcW w:w="1418" w:type="dxa"/>
          </w:tcPr>
          <w:p w14:paraId="211F58BF" w14:textId="77777777" w:rsidR="007B1F30" w:rsidRPr="0090526E" w:rsidRDefault="007B1F30" w:rsidP="00DB2987">
            <w:pPr>
              <w:pStyle w:val="Odstavekseznama"/>
              <w:numPr>
                <w:ilvl w:val="0"/>
                <w:numId w:val="16"/>
              </w:numPr>
              <w:spacing w:line="259" w:lineRule="auto"/>
              <w:ind w:left="177" w:right="43" w:hanging="284"/>
              <w:jc w:val="both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do 14. dan mobilnosti</w:t>
            </w:r>
          </w:p>
        </w:tc>
        <w:tc>
          <w:tcPr>
            <w:tcW w:w="1417" w:type="dxa"/>
          </w:tcPr>
          <w:p w14:paraId="4A9C4FBC" w14:textId="168B6E0B" w:rsidR="007B1F30" w:rsidRPr="0090526E" w:rsidRDefault="007B1F30" w:rsidP="00395ECC">
            <w:pPr>
              <w:spacing w:line="259" w:lineRule="auto"/>
              <w:ind w:right="43"/>
              <w:jc w:val="both"/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90526E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  <w:t>15.</w:t>
            </w:r>
            <w:r w:rsidR="00E60BCC" w:rsidRPr="0090526E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90526E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  <w:t>do 60. dan mobilnosti</w:t>
            </w:r>
          </w:p>
        </w:tc>
      </w:tr>
      <w:tr w:rsidR="007B1F30" w:rsidRPr="00395ECC" w14:paraId="18376C65" w14:textId="77777777" w:rsidTr="0090526E">
        <w:trPr>
          <w:trHeight w:val="365"/>
        </w:trPr>
        <w:tc>
          <w:tcPr>
            <w:tcW w:w="6232" w:type="dxa"/>
            <w:vAlign w:val="center"/>
          </w:tcPr>
          <w:p w14:paraId="79946049" w14:textId="77777777" w:rsidR="007B1F30" w:rsidRPr="0090526E" w:rsidRDefault="007B1F30" w:rsidP="00395EC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3EB719" w14:textId="38353032" w:rsidR="007B1F30" w:rsidRPr="0090526E" w:rsidRDefault="007B1F30" w:rsidP="00DB2987">
            <w:pPr>
              <w:spacing w:line="259" w:lineRule="auto"/>
              <w:ind w:right="44"/>
              <w:jc w:val="both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90526E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  <w:t>Znesek na dan</w:t>
            </w:r>
            <w:r w:rsidR="00DB2987" w:rsidRPr="0090526E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90526E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 v EUR </w:t>
            </w:r>
          </w:p>
        </w:tc>
        <w:tc>
          <w:tcPr>
            <w:tcW w:w="1417" w:type="dxa"/>
          </w:tcPr>
          <w:p w14:paraId="1D030730" w14:textId="77777777" w:rsidR="007B1F30" w:rsidRPr="0090526E" w:rsidRDefault="007B1F30" w:rsidP="00395ECC">
            <w:pPr>
              <w:spacing w:line="259" w:lineRule="auto"/>
              <w:ind w:right="44"/>
              <w:jc w:val="both"/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90526E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  <w:t>Znesek na dan v EUR</w:t>
            </w:r>
          </w:p>
        </w:tc>
      </w:tr>
      <w:tr w:rsidR="007B1F30" w:rsidRPr="00395ECC" w14:paraId="2F242009" w14:textId="77777777" w:rsidTr="0090526E">
        <w:trPr>
          <w:trHeight w:val="543"/>
        </w:trPr>
        <w:tc>
          <w:tcPr>
            <w:tcW w:w="6232" w:type="dxa"/>
            <w:vAlign w:val="center"/>
          </w:tcPr>
          <w:p w14:paraId="75BE34C8" w14:textId="4E6DB90B" w:rsidR="007B1F30" w:rsidRPr="0090526E" w:rsidRDefault="007B1F30" w:rsidP="00395EC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Danska,</w:t>
            </w: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Finska, Islandija, Irska, Luksemburg, Švedska, Lihtenštajn, Norveška</w:t>
            </w:r>
          </w:p>
          <w:p w14:paraId="21461BC3" w14:textId="6C4D8A44" w:rsidR="007B1F30" w:rsidRPr="0090526E" w:rsidRDefault="007B1F30" w:rsidP="00395ECC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A3BCBE" w14:textId="77777777" w:rsidR="007B1F30" w:rsidRPr="0090526E" w:rsidRDefault="007B1F30" w:rsidP="00395ECC">
            <w:pPr>
              <w:spacing w:line="259" w:lineRule="auto"/>
              <w:ind w:righ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417" w:type="dxa"/>
          </w:tcPr>
          <w:p w14:paraId="398C81A4" w14:textId="77777777" w:rsidR="007B1F30" w:rsidRPr="0090526E" w:rsidRDefault="007B1F30" w:rsidP="00395ECC">
            <w:pPr>
              <w:spacing w:line="259" w:lineRule="auto"/>
              <w:ind w:righ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64864" w14:textId="77777777" w:rsidR="007B1F30" w:rsidRPr="0090526E" w:rsidRDefault="007B1F30" w:rsidP="00395ECC">
            <w:pPr>
              <w:spacing w:line="259" w:lineRule="auto"/>
              <w:ind w:righ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>126</w:t>
            </w:r>
          </w:p>
        </w:tc>
      </w:tr>
      <w:tr w:rsidR="007B1F30" w:rsidRPr="00395ECC" w14:paraId="711DF886" w14:textId="77777777" w:rsidTr="0090526E">
        <w:trPr>
          <w:trHeight w:val="638"/>
        </w:trPr>
        <w:tc>
          <w:tcPr>
            <w:tcW w:w="6232" w:type="dxa"/>
            <w:vAlign w:val="center"/>
          </w:tcPr>
          <w:p w14:paraId="040184EF" w14:textId="345F7DE6" w:rsidR="007B1F30" w:rsidRPr="0090526E" w:rsidRDefault="007B1F30" w:rsidP="00395ECC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Avstrija, Belgija, Nemčija, Francija, Italija, Grčija, Španija, Ciper, Nizozemska, Malta, Portugalska</w:t>
            </w:r>
          </w:p>
          <w:p w14:paraId="17EDCED7" w14:textId="1CFBD405" w:rsidR="007B1F30" w:rsidRPr="0090526E" w:rsidRDefault="007B1F30" w:rsidP="00395ECC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24D238" w14:textId="77777777" w:rsidR="007B1F30" w:rsidRPr="0090526E" w:rsidRDefault="007B1F30" w:rsidP="00395ECC">
            <w:pPr>
              <w:spacing w:line="259" w:lineRule="auto"/>
              <w:ind w:right="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417" w:type="dxa"/>
          </w:tcPr>
          <w:p w14:paraId="34A16617" w14:textId="77777777" w:rsidR="007B1F30" w:rsidRPr="0090526E" w:rsidRDefault="007B1F30" w:rsidP="00395ECC">
            <w:pPr>
              <w:spacing w:line="259" w:lineRule="auto"/>
              <w:ind w:right="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D65F97" w14:textId="77777777" w:rsidR="007B1F30" w:rsidRPr="0090526E" w:rsidRDefault="007B1F30" w:rsidP="00395ECC">
            <w:pPr>
              <w:spacing w:line="259" w:lineRule="auto"/>
              <w:ind w:right="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</w:tr>
      <w:tr w:rsidR="007B1F30" w:rsidRPr="00395ECC" w14:paraId="3D26D274" w14:textId="77777777" w:rsidTr="0090526E">
        <w:trPr>
          <w:trHeight w:val="643"/>
        </w:trPr>
        <w:tc>
          <w:tcPr>
            <w:tcW w:w="6232" w:type="dxa"/>
          </w:tcPr>
          <w:p w14:paraId="6E11DDDC" w14:textId="7EA5A95E" w:rsidR="007B1F30" w:rsidRPr="0090526E" w:rsidRDefault="007B1F30" w:rsidP="0090526E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Bolgarija, Hrvaška, Češka republika, Estonija, Latvija, Litva, Madžarska, Poljska,</w:t>
            </w:r>
            <w:r w:rsid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Romunija,</w:t>
            </w:r>
            <w:r w:rsid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Slovaška,</w:t>
            </w:r>
            <w:r w:rsid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Slovenija,</w:t>
            </w:r>
            <w:r w:rsid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Turčija, Srbija</w:t>
            </w:r>
            <w:r w:rsid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, S</w:t>
            </w:r>
            <w:r w:rsidR="0090526E"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everna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Makedonija</w:t>
            </w:r>
          </w:p>
          <w:p w14:paraId="25D41043" w14:textId="49557261" w:rsidR="007B1F30" w:rsidRPr="0090526E" w:rsidRDefault="007B1F30" w:rsidP="00395ECC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809D40" w14:textId="77777777" w:rsidR="007B1F30" w:rsidRPr="0090526E" w:rsidRDefault="007B1F30" w:rsidP="0090526E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417" w:type="dxa"/>
          </w:tcPr>
          <w:p w14:paraId="081D81F6" w14:textId="77777777" w:rsidR="007B1F30" w:rsidRPr="0090526E" w:rsidRDefault="007B1F30" w:rsidP="0090526E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0F6872" w14:textId="3E792CF8" w:rsidR="007B1F30" w:rsidRPr="0090526E" w:rsidRDefault="007B1F30" w:rsidP="0090526E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</w:tr>
    </w:tbl>
    <w:p w14:paraId="76A187B1" w14:textId="77777777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849137" w14:textId="49E1CDD0" w:rsidR="00CF390B" w:rsidRPr="00395ECC" w:rsidRDefault="00CF390B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9957827"/>
      <w:r w:rsidRPr="00395ECC">
        <w:rPr>
          <w:rFonts w:asciiTheme="minorHAnsi" w:hAnsiTheme="minorHAnsi" w:cstheme="minorHAnsi"/>
          <w:sz w:val="22"/>
          <w:szCs w:val="22"/>
        </w:rPr>
        <w:t xml:space="preserve">Pri izračunu (najvišje)dotacije za pot se uporabi kalkulator razdalj ( zračna linija), ki je dostopen na povezavi: </w:t>
      </w:r>
      <w:hyperlink r:id="rId10" w:history="1">
        <w:r w:rsidRPr="00395ECC">
          <w:rPr>
            <w:rStyle w:val="Hiperpovezava"/>
            <w:rFonts w:asciiTheme="minorHAnsi" w:hAnsiTheme="minorHAnsi" w:cstheme="minorHAnsi"/>
            <w:sz w:val="22"/>
            <w:szCs w:val="22"/>
          </w:rPr>
          <w:t>http://ec.europa.eu/programmes/erasmus-plus/tools/distance_en.htm</w:t>
        </w:r>
      </w:hyperlink>
      <w:r w:rsidRPr="00395ECC">
        <w:rPr>
          <w:rFonts w:asciiTheme="minorHAnsi" w:hAnsiTheme="minorHAnsi" w:cstheme="minorHAnsi"/>
          <w:sz w:val="22"/>
          <w:szCs w:val="22"/>
        </w:rPr>
        <w:t xml:space="preserve">. </w:t>
      </w:r>
      <w:r w:rsidR="009F435F" w:rsidRPr="00395ECC">
        <w:rPr>
          <w:rFonts w:asciiTheme="minorHAnsi" w:hAnsiTheme="minorHAnsi" w:cstheme="minorHAnsi"/>
          <w:sz w:val="22"/>
          <w:szCs w:val="22"/>
        </w:rPr>
        <w:t>N</w:t>
      </w:r>
      <w:r w:rsidRPr="00395ECC">
        <w:rPr>
          <w:rFonts w:asciiTheme="minorHAnsi" w:hAnsiTheme="minorHAnsi" w:cstheme="minorHAnsi"/>
          <w:sz w:val="22"/>
          <w:szCs w:val="22"/>
        </w:rPr>
        <w:t>ačin prevoza</w:t>
      </w:r>
      <w:r w:rsidR="009F435F" w:rsidRPr="00395ECC">
        <w:rPr>
          <w:rFonts w:asciiTheme="minorHAnsi" w:hAnsiTheme="minorHAnsi" w:cstheme="minorHAnsi"/>
          <w:sz w:val="22"/>
          <w:szCs w:val="22"/>
        </w:rPr>
        <w:t xml:space="preserve"> ne vpliva na izračun</w:t>
      </w:r>
      <w:r w:rsidRPr="00395ECC">
        <w:rPr>
          <w:rFonts w:asciiTheme="minorHAnsi" w:hAnsiTheme="minorHAnsi" w:cstheme="minorHAnsi"/>
          <w:sz w:val="22"/>
          <w:szCs w:val="22"/>
        </w:rPr>
        <w:t>. Za končni izračun se upošteva dejanski strošek (razviden iz finančne dokumentacije) do višine najvišjega zneska.</w:t>
      </w:r>
    </w:p>
    <w:bookmarkEnd w:id="0"/>
    <w:p w14:paraId="09C3D6CE" w14:textId="77777777" w:rsidR="00CF390B" w:rsidRPr="00395ECC" w:rsidRDefault="00CF390B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65C305" w14:textId="77777777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" w:name="_Hlk99957847"/>
      <w:r w:rsidRPr="00395ECC">
        <w:rPr>
          <w:rFonts w:asciiTheme="minorHAnsi" w:hAnsiTheme="minorHAnsi" w:cstheme="minorHAnsi"/>
          <w:i/>
          <w:sz w:val="22"/>
          <w:szCs w:val="22"/>
        </w:rPr>
        <w:t>Tabela 2: Izračun dotacije za pot na udeleženca glede na oddaljenost (po kalkulatorju Erasmus) gostujoče institucije. V izračunu se za kraj odhoda upošteva sedež UL; Ljubljana</w:t>
      </w:r>
    </w:p>
    <w:p w14:paraId="62F76F28" w14:textId="77777777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B1F30" w:rsidRPr="00395ECC" w14:paraId="1F1A0C7A" w14:textId="77777777" w:rsidTr="00D122BE">
        <w:tc>
          <w:tcPr>
            <w:tcW w:w="3020" w:type="dxa"/>
          </w:tcPr>
          <w:p w14:paraId="4970314A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Cs/>
                <w:sz w:val="22"/>
                <w:szCs w:val="22"/>
              </w:rPr>
              <w:t>ODDALJENOST DO KRAJA MOBILNOSTI (IZRAČUN Z EU KALKULATORJEM RAZDALJ)</w:t>
            </w:r>
          </w:p>
        </w:tc>
        <w:tc>
          <w:tcPr>
            <w:tcW w:w="3021" w:type="dxa"/>
          </w:tcPr>
          <w:p w14:paraId="701FC2F7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STANDARDNO POTOVANJE (IZPLAČILO NA UDELEŽENCA)</w:t>
            </w:r>
          </w:p>
        </w:tc>
        <w:tc>
          <w:tcPr>
            <w:tcW w:w="3021" w:type="dxa"/>
          </w:tcPr>
          <w:p w14:paraId="0D876AD4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ZELENO POTOVANJE+ DO 4 DODATNI DNEVI ZA POT (IZPLAČILO NA UDELEŽENCA)</w:t>
            </w:r>
          </w:p>
        </w:tc>
      </w:tr>
      <w:tr w:rsidR="007B1F30" w:rsidRPr="00395ECC" w14:paraId="0DDC6A21" w14:textId="77777777" w:rsidTr="00D122BE">
        <w:tc>
          <w:tcPr>
            <w:tcW w:w="3020" w:type="dxa"/>
          </w:tcPr>
          <w:p w14:paraId="455D6668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10 in 99 km</w:t>
            </w:r>
          </w:p>
        </w:tc>
        <w:tc>
          <w:tcPr>
            <w:tcW w:w="3021" w:type="dxa"/>
          </w:tcPr>
          <w:p w14:paraId="2B2E8590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23€</w:t>
            </w:r>
          </w:p>
        </w:tc>
        <w:tc>
          <w:tcPr>
            <w:tcW w:w="3021" w:type="dxa"/>
          </w:tcPr>
          <w:p w14:paraId="32C6C0BA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</w:tc>
      </w:tr>
      <w:tr w:rsidR="007B1F30" w:rsidRPr="00395ECC" w14:paraId="17A10D26" w14:textId="77777777" w:rsidTr="00D122BE">
        <w:tc>
          <w:tcPr>
            <w:tcW w:w="3020" w:type="dxa"/>
          </w:tcPr>
          <w:p w14:paraId="5BE01D33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100 in 499 km</w:t>
            </w:r>
          </w:p>
        </w:tc>
        <w:tc>
          <w:tcPr>
            <w:tcW w:w="3021" w:type="dxa"/>
          </w:tcPr>
          <w:p w14:paraId="3FCD039F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180€</w:t>
            </w:r>
          </w:p>
        </w:tc>
        <w:tc>
          <w:tcPr>
            <w:tcW w:w="3021" w:type="dxa"/>
          </w:tcPr>
          <w:p w14:paraId="3710B94A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210€</w:t>
            </w:r>
          </w:p>
        </w:tc>
      </w:tr>
      <w:tr w:rsidR="007B1F30" w:rsidRPr="00395ECC" w14:paraId="2E9D98B4" w14:textId="77777777" w:rsidTr="00D122BE">
        <w:tc>
          <w:tcPr>
            <w:tcW w:w="3020" w:type="dxa"/>
          </w:tcPr>
          <w:p w14:paraId="1882264D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500 in 1999 km</w:t>
            </w:r>
          </w:p>
        </w:tc>
        <w:tc>
          <w:tcPr>
            <w:tcW w:w="3021" w:type="dxa"/>
          </w:tcPr>
          <w:p w14:paraId="540413FD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275€</w:t>
            </w:r>
          </w:p>
        </w:tc>
        <w:tc>
          <w:tcPr>
            <w:tcW w:w="3021" w:type="dxa"/>
          </w:tcPr>
          <w:p w14:paraId="3B7FBDB5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320€</w:t>
            </w:r>
          </w:p>
        </w:tc>
      </w:tr>
      <w:tr w:rsidR="007B1F30" w:rsidRPr="00395ECC" w14:paraId="0F8507F5" w14:textId="77777777" w:rsidTr="00D122BE">
        <w:tc>
          <w:tcPr>
            <w:tcW w:w="3020" w:type="dxa"/>
          </w:tcPr>
          <w:p w14:paraId="6EF803F6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2000 in 2999 km</w:t>
            </w:r>
          </w:p>
        </w:tc>
        <w:tc>
          <w:tcPr>
            <w:tcW w:w="3021" w:type="dxa"/>
          </w:tcPr>
          <w:p w14:paraId="3BBCD4A7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360€</w:t>
            </w:r>
          </w:p>
        </w:tc>
        <w:tc>
          <w:tcPr>
            <w:tcW w:w="3021" w:type="dxa"/>
          </w:tcPr>
          <w:p w14:paraId="5636CDE1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410€</w:t>
            </w:r>
          </w:p>
        </w:tc>
      </w:tr>
      <w:tr w:rsidR="007B1F30" w:rsidRPr="00395ECC" w14:paraId="67BBCB6D" w14:textId="77777777" w:rsidTr="00D122BE">
        <w:tc>
          <w:tcPr>
            <w:tcW w:w="3020" w:type="dxa"/>
          </w:tcPr>
          <w:p w14:paraId="7D8F05F6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3000 in 3999 km</w:t>
            </w:r>
          </w:p>
        </w:tc>
        <w:tc>
          <w:tcPr>
            <w:tcW w:w="3021" w:type="dxa"/>
          </w:tcPr>
          <w:p w14:paraId="72E4A4E7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530€</w:t>
            </w:r>
          </w:p>
        </w:tc>
        <w:tc>
          <w:tcPr>
            <w:tcW w:w="3021" w:type="dxa"/>
          </w:tcPr>
          <w:p w14:paraId="4897198B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610€</w:t>
            </w:r>
          </w:p>
        </w:tc>
      </w:tr>
      <w:tr w:rsidR="007B1F30" w:rsidRPr="00395ECC" w14:paraId="4DD13DC3" w14:textId="77777777" w:rsidTr="00D122BE">
        <w:tc>
          <w:tcPr>
            <w:tcW w:w="3020" w:type="dxa"/>
          </w:tcPr>
          <w:p w14:paraId="2A77FDF3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4000 in 7999 km</w:t>
            </w:r>
          </w:p>
        </w:tc>
        <w:tc>
          <w:tcPr>
            <w:tcW w:w="3021" w:type="dxa"/>
          </w:tcPr>
          <w:p w14:paraId="58561596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820€</w:t>
            </w:r>
          </w:p>
        </w:tc>
        <w:tc>
          <w:tcPr>
            <w:tcW w:w="3021" w:type="dxa"/>
          </w:tcPr>
          <w:p w14:paraId="7987122D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</w:tc>
      </w:tr>
      <w:bookmarkEnd w:id="1"/>
    </w:tbl>
    <w:p w14:paraId="249F7FFB" w14:textId="77777777" w:rsidR="007B1F30" w:rsidRPr="00395ECC" w:rsidRDefault="007B1F30" w:rsidP="00395ECC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682BA016" w14:textId="69776C56" w:rsidR="007B1F30" w:rsidRPr="00395ECC" w:rsidRDefault="007B1F30" w:rsidP="00395ECC">
      <w:pPr>
        <w:pStyle w:val="Brezrazmikov"/>
        <w:jc w:val="both"/>
        <w:rPr>
          <w:rFonts w:asciiTheme="minorHAnsi" w:hAnsiTheme="minorHAnsi" w:cstheme="minorHAnsi"/>
          <w:bCs/>
        </w:rPr>
      </w:pPr>
      <w:bookmarkStart w:id="2" w:name="_Hlk99957879"/>
      <w:r w:rsidRPr="00395ECC">
        <w:rPr>
          <w:rFonts w:asciiTheme="minorHAnsi" w:hAnsiTheme="minorHAnsi" w:cstheme="minorHAnsi"/>
          <w:b/>
        </w:rPr>
        <w:t xml:space="preserve">Višja dotacija za zeleno potovanje </w:t>
      </w:r>
      <w:r w:rsidRPr="00395ECC">
        <w:rPr>
          <w:rFonts w:asciiTheme="minorHAnsi" w:hAnsiTheme="minorHAnsi" w:cstheme="minorHAnsi"/>
          <w:bCs/>
        </w:rPr>
        <w:t>bo v okviru tega razpisa dodeljena zaposleni</w:t>
      </w:r>
      <w:r w:rsidR="00B960A1">
        <w:rPr>
          <w:rFonts w:asciiTheme="minorHAnsi" w:hAnsiTheme="minorHAnsi" w:cstheme="minorHAnsi"/>
          <w:bCs/>
        </w:rPr>
        <w:t>m</w:t>
      </w:r>
      <w:r w:rsidRPr="00395ECC">
        <w:rPr>
          <w:rFonts w:asciiTheme="minorHAnsi" w:hAnsiTheme="minorHAnsi" w:cstheme="minorHAnsi"/>
          <w:bCs/>
        </w:rPr>
        <w:t xml:space="preserve">, ki bodo večino poti v kraj mobilnosti </w:t>
      </w:r>
      <w:r w:rsidRPr="00395ECC">
        <w:rPr>
          <w:rFonts w:asciiTheme="minorHAnsi" w:hAnsiTheme="minorHAnsi" w:cstheme="minorHAnsi"/>
          <w:b/>
        </w:rPr>
        <w:t>in</w:t>
      </w:r>
      <w:r w:rsidRPr="00395ECC">
        <w:rPr>
          <w:rFonts w:asciiTheme="minorHAnsi" w:hAnsiTheme="minorHAnsi" w:cstheme="minorHAnsi"/>
          <w:bCs/>
        </w:rPr>
        <w:t xml:space="preserve"> nazaj potovali z avtobusom, vlakom, s plovilom in/ali drugim skupinskim prevozom (npr. GoOpti ...). Višja dotacija za zeleno potovanje bo </w:t>
      </w:r>
      <w:r w:rsidR="0040214E" w:rsidRPr="00395ECC">
        <w:rPr>
          <w:rFonts w:asciiTheme="minorHAnsi" w:hAnsiTheme="minorHAnsi" w:cstheme="minorHAnsi"/>
          <w:bCs/>
        </w:rPr>
        <w:t>zaposlenemu</w:t>
      </w:r>
      <w:r w:rsidRPr="00395ECC">
        <w:rPr>
          <w:rFonts w:asciiTheme="minorHAnsi" w:hAnsiTheme="minorHAnsi" w:cstheme="minorHAnsi"/>
          <w:bCs/>
        </w:rPr>
        <w:t xml:space="preserve"> </w:t>
      </w:r>
      <w:r w:rsidR="0040214E" w:rsidRPr="00395ECC">
        <w:rPr>
          <w:rFonts w:asciiTheme="minorHAnsi" w:hAnsiTheme="minorHAnsi" w:cstheme="minorHAnsi"/>
          <w:bCs/>
        </w:rPr>
        <w:t xml:space="preserve">dodeljena </w:t>
      </w:r>
      <w:r w:rsidRPr="00395ECC">
        <w:rPr>
          <w:rFonts w:asciiTheme="minorHAnsi" w:hAnsiTheme="minorHAnsi" w:cstheme="minorHAnsi"/>
          <w:bCs/>
        </w:rPr>
        <w:t xml:space="preserve">po zaključku mobilnosti, ob predložitvi ustreznih dokazil o načinu potovanja. </w:t>
      </w:r>
      <w:r w:rsidR="0040214E" w:rsidRPr="00395ECC">
        <w:rPr>
          <w:rFonts w:asciiTheme="minorHAnsi" w:hAnsiTheme="minorHAnsi" w:cstheme="minorHAnsi"/>
          <w:bCs/>
        </w:rPr>
        <w:t xml:space="preserve">Zaposlenemu </w:t>
      </w:r>
      <w:r w:rsidRPr="00395ECC">
        <w:rPr>
          <w:rFonts w:asciiTheme="minorHAnsi" w:hAnsiTheme="minorHAnsi" w:cstheme="minorHAnsi"/>
          <w:bCs/>
        </w:rPr>
        <w:t>se lahko za izvedbo zelenega potovanja dodeli do dodatno največ 4 financirane dni</w:t>
      </w:r>
      <w:r w:rsidR="0040214E" w:rsidRPr="00395ECC">
        <w:rPr>
          <w:rFonts w:asciiTheme="minorHAnsi" w:hAnsiTheme="minorHAnsi" w:cstheme="minorHAnsi"/>
          <w:bCs/>
        </w:rPr>
        <w:t xml:space="preserve"> za pot ( za standardno potovanje do največ 2 dni)</w:t>
      </w:r>
      <w:r w:rsidRPr="00395ECC">
        <w:rPr>
          <w:rFonts w:asciiTheme="minorHAnsi" w:hAnsiTheme="minorHAnsi" w:cstheme="minorHAnsi"/>
          <w:bCs/>
        </w:rPr>
        <w:t>, če bo iz dokazil razvidno, da je za izvedbo zelenega potovanja dejansko potreboval dodatne dneve.</w:t>
      </w:r>
    </w:p>
    <w:bookmarkEnd w:id="2"/>
    <w:p w14:paraId="383F1C40" w14:textId="77777777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B6F0392" w14:textId="77777777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z w:val="22"/>
          <w:szCs w:val="22"/>
          <w:u w:val="single"/>
        </w:rPr>
        <w:t>Upravičeni stroški so</w:t>
      </w: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CE8BB07" w14:textId="77777777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Dotacija za bivanje: dnevnice, namestitev, lokalni prevoz in zdravstveno zavarovanje za tujino.</w:t>
      </w:r>
    </w:p>
    <w:p w14:paraId="475BBDDB" w14:textId="3DDB7A13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Dotacija za pot: javni prevoz ali prevoz z osebnim avtomobilom od kraja bivanja do </w:t>
      </w:r>
      <w:r w:rsidR="0090526E">
        <w:rPr>
          <w:rFonts w:asciiTheme="minorHAnsi" w:hAnsiTheme="minorHAnsi" w:cstheme="minorHAnsi"/>
          <w:sz w:val="22"/>
          <w:szCs w:val="22"/>
        </w:rPr>
        <w:t xml:space="preserve">kraja </w:t>
      </w:r>
      <w:r w:rsidRPr="00395ECC">
        <w:rPr>
          <w:rFonts w:asciiTheme="minorHAnsi" w:hAnsiTheme="minorHAnsi" w:cstheme="minorHAnsi"/>
          <w:sz w:val="22"/>
          <w:szCs w:val="22"/>
        </w:rPr>
        <w:t>mobilnosti na dan prihoda in odhoda.</w:t>
      </w:r>
    </w:p>
    <w:p w14:paraId="258F4AE2" w14:textId="77777777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388F28" w14:textId="77777777" w:rsidR="00F05246" w:rsidRPr="00395ECC" w:rsidRDefault="00435AD1" w:rsidP="00395ECC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Postopek prijave</w:t>
      </w:r>
    </w:p>
    <w:p w14:paraId="65D896D8" w14:textId="77777777" w:rsidR="002C0CB8" w:rsidRPr="00395ECC" w:rsidRDefault="002C0CB8" w:rsidP="00395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FC7D7" w14:textId="7E094C19" w:rsidR="006A3A65" w:rsidRPr="00395ECC" w:rsidRDefault="003F6C60" w:rsidP="00395EC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99957995"/>
      <w:r w:rsidRPr="00395ECC">
        <w:rPr>
          <w:rFonts w:asciiTheme="minorHAnsi" w:hAnsiTheme="minorHAnsi" w:cstheme="minorHAnsi"/>
          <w:sz w:val="22"/>
          <w:szCs w:val="22"/>
        </w:rPr>
        <w:t xml:space="preserve">Zaposleni </w:t>
      </w:r>
      <w:r w:rsidR="005C2891" w:rsidRPr="00395ECC">
        <w:rPr>
          <w:rFonts w:asciiTheme="minorHAnsi" w:hAnsiTheme="minorHAnsi" w:cstheme="minorHAnsi"/>
          <w:sz w:val="22"/>
          <w:szCs w:val="22"/>
        </w:rPr>
        <w:t xml:space="preserve">oddajo </w:t>
      </w:r>
      <w:r w:rsidR="00FF46BF" w:rsidRPr="00395EC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639EF" w:rsidRPr="00395ECC">
        <w:rPr>
          <w:rFonts w:asciiTheme="minorHAnsi" w:hAnsiTheme="minorHAnsi" w:cstheme="minorHAnsi"/>
          <w:b/>
          <w:sz w:val="22"/>
          <w:szCs w:val="22"/>
        </w:rPr>
        <w:t xml:space="preserve">rijavo za </w:t>
      </w:r>
      <w:r w:rsidR="00435AD1" w:rsidRPr="00395ECC">
        <w:rPr>
          <w:rFonts w:asciiTheme="minorHAnsi" w:hAnsiTheme="minorHAnsi" w:cstheme="minorHAnsi"/>
          <w:b/>
          <w:sz w:val="22"/>
          <w:szCs w:val="22"/>
        </w:rPr>
        <w:t xml:space="preserve">ERASMUS+ STA </w:t>
      </w:r>
      <w:r w:rsidRPr="00395ECC">
        <w:rPr>
          <w:rFonts w:asciiTheme="minorHAnsi" w:hAnsiTheme="minorHAnsi" w:cstheme="minorHAnsi"/>
          <w:sz w:val="22"/>
          <w:szCs w:val="22"/>
        </w:rPr>
        <w:t>na svoji matični članici.</w:t>
      </w:r>
    </w:p>
    <w:p w14:paraId="7499F5F0" w14:textId="77777777" w:rsidR="00395ECC" w:rsidRPr="00395ECC" w:rsidRDefault="00395ECC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0CE51" w14:textId="22E2F0E1" w:rsidR="007639EF" w:rsidRPr="00395ECC" w:rsidRDefault="0040214E" w:rsidP="00395E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 xml:space="preserve">Matična članica zbir potrjenih prijav posreduje v predpisani Excel tabeli Univerzitetni službi za mednarodno sodelovanje preko odlagalnega mesta na Sharepointu </w:t>
      </w: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najkasneje do</w:t>
      </w:r>
      <w:r w:rsidR="000547E7">
        <w:rPr>
          <w:rFonts w:asciiTheme="minorHAnsi" w:hAnsiTheme="minorHAnsi" w:cstheme="minorHAnsi"/>
          <w:b/>
          <w:sz w:val="22"/>
          <w:szCs w:val="22"/>
          <w:u w:val="single"/>
        </w:rPr>
        <w:t xml:space="preserve"> 1.9.2023</w:t>
      </w:r>
      <w:r w:rsidR="00795E5D" w:rsidRPr="00395EC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6C444A21" w14:textId="77777777" w:rsidR="00744AB7" w:rsidRPr="00395ECC" w:rsidRDefault="00744AB7" w:rsidP="00395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1809B" w14:textId="77777777" w:rsidR="005C2891" w:rsidRPr="00395ECC" w:rsidRDefault="005C2891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Vsaka mobilnost je upravičena do dodelitve zgolj ene dotacije iz proračuna EU.</w:t>
      </w:r>
    </w:p>
    <w:p w14:paraId="529F896F" w14:textId="77777777" w:rsidR="00744AB7" w:rsidRPr="00395ECC" w:rsidRDefault="00744AB7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6839F8" w14:textId="70B6AADF" w:rsidR="00042478" w:rsidRPr="00395ECC" w:rsidRDefault="00A20BC2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Dotacija ne sme biti namenjena ali uporabljena za ustvarjanje dobička za prejemnika. </w:t>
      </w:r>
      <w:r w:rsidR="00042478" w:rsidRPr="00395ECC">
        <w:rPr>
          <w:rFonts w:asciiTheme="minorHAnsi" w:hAnsiTheme="minorHAnsi" w:cstheme="minorHAnsi"/>
          <w:sz w:val="22"/>
          <w:szCs w:val="22"/>
        </w:rPr>
        <w:t xml:space="preserve">Finančni </w:t>
      </w:r>
      <w:r w:rsidR="00E60BCC" w:rsidRPr="00395ECC">
        <w:rPr>
          <w:rFonts w:asciiTheme="minorHAnsi" w:hAnsiTheme="minorHAnsi" w:cstheme="minorHAnsi"/>
          <w:sz w:val="22"/>
          <w:szCs w:val="22"/>
        </w:rPr>
        <w:t>prenosi</w:t>
      </w:r>
      <w:r w:rsidR="00042478" w:rsidRPr="00395ECC">
        <w:rPr>
          <w:rFonts w:asciiTheme="minorHAnsi" w:hAnsiTheme="minorHAnsi" w:cstheme="minorHAnsi"/>
          <w:sz w:val="22"/>
          <w:szCs w:val="22"/>
        </w:rPr>
        <w:t xml:space="preserve"> morajo biti transparentni, sledljivi in dokazljivi.</w:t>
      </w:r>
    </w:p>
    <w:p w14:paraId="3284C659" w14:textId="77777777" w:rsidR="00744AB7" w:rsidRPr="00395ECC" w:rsidRDefault="00744AB7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A0359" w14:textId="77777777" w:rsidR="00744AB7" w:rsidRPr="00395ECC" w:rsidRDefault="00744AB7" w:rsidP="00395ECC">
      <w:pPr>
        <w:pStyle w:val="Telobesedila"/>
        <w:spacing w:before="42" w:line="259" w:lineRule="auto"/>
        <w:ind w:right="2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Dovoljena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je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visokošolskega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osebja,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ki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obdobje mobilnosti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ne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prejme</w:t>
      </w:r>
      <w:r w:rsidRPr="00395ECC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dotacije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EU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(zero-grant),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čemer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lahko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izkoristi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prednosti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programa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ERASMUS+.</w:t>
      </w:r>
    </w:p>
    <w:p w14:paraId="3D1F3DF5" w14:textId="77777777" w:rsidR="00744AB7" w:rsidRPr="00395ECC" w:rsidRDefault="00744AB7" w:rsidP="00395ECC">
      <w:pPr>
        <w:spacing w:before="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298A48F" w14:textId="77777777" w:rsidR="00744AB7" w:rsidRPr="00395ECC" w:rsidRDefault="00744AB7" w:rsidP="00395ECC">
      <w:pPr>
        <w:pStyle w:val="Telobesedila"/>
        <w:spacing w:line="259" w:lineRule="auto"/>
        <w:ind w:right="447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395ECC">
        <w:rPr>
          <w:rFonts w:asciiTheme="minorHAnsi" w:hAnsiTheme="minorHAnsi" w:cstheme="minorHAnsi"/>
          <w:spacing w:val="-1"/>
          <w:sz w:val="22"/>
          <w:szCs w:val="22"/>
        </w:rPr>
        <w:lastRenderedPageBreak/>
        <w:t>Osebe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s</w:t>
      </w:r>
      <w:r w:rsidRPr="00395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posebnimi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potrebami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lahko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zaprosijo za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sofinanciranje</w:t>
      </w:r>
      <w:r w:rsidRPr="00395EC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dodatnih stroškov,</w:t>
      </w:r>
      <w:r w:rsidRPr="00395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ki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bi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utegnili</w:t>
      </w:r>
      <w:r w:rsidRPr="00395EC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nastati</w:t>
      </w:r>
      <w:r w:rsidRPr="00395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v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času</w:t>
      </w:r>
      <w:r w:rsidRPr="00395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mobilnosti.</w:t>
      </w:r>
    </w:p>
    <w:bookmarkEnd w:id="3"/>
    <w:p w14:paraId="64EE09DE" w14:textId="77777777" w:rsidR="00744AB7" w:rsidRPr="00395ECC" w:rsidRDefault="00744AB7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D76AC" w14:textId="77777777" w:rsidR="00934365" w:rsidRPr="00395ECC" w:rsidRDefault="00042478" w:rsidP="00395ECC">
      <w:pPr>
        <w:pStyle w:val="Naslov4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54CCC" w:rsidRPr="00395ECC">
        <w:rPr>
          <w:rFonts w:asciiTheme="minorHAnsi" w:hAnsiTheme="minorHAnsi" w:cstheme="minorHAnsi"/>
          <w:sz w:val="22"/>
          <w:szCs w:val="22"/>
          <w:u w:val="single"/>
        </w:rPr>
        <w:t>Način razporejanj</w:t>
      </w:r>
      <w:r w:rsidR="00427C8E" w:rsidRPr="00395ECC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B54CCC"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sredstev</w:t>
      </w:r>
    </w:p>
    <w:p w14:paraId="08BE62FA" w14:textId="77777777" w:rsidR="00042478" w:rsidRPr="00395ECC" w:rsidRDefault="00042478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AE7D708" w14:textId="52A519FD" w:rsidR="00BD35CF" w:rsidRDefault="00650AC2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4" w:name="_Hlk99958116"/>
      <w:r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Univerzitetna služba za mednarodno sodelovanje </w:t>
      </w:r>
      <w:r w:rsidR="00BD35CF" w:rsidRPr="00395ECC">
        <w:rPr>
          <w:rFonts w:asciiTheme="minorHAnsi" w:hAnsiTheme="minorHAnsi" w:cstheme="minorHAnsi"/>
          <w:color w:val="auto"/>
          <w:sz w:val="22"/>
          <w:szCs w:val="22"/>
        </w:rPr>
        <w:t>Univerz</w:t>
      </w:r>
      <w:r w:rsidRPr="00395EC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D35CF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v Ljubljani bo sprejemala prijave</w:t>
      </w:r>
      <w:r w:rsidR="00435AD1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članic</w:t>
      </w:r>
      <w:r w:rsidR="00F946D7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="003741B1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47E7">
        <w:rPr>
          <w:rFonts w:asciiTheme="minorHAnsi" w:hAnsiTheme="minorHAnsi" w:cstheme="minorHAnsi"/>
          <w:sz w:val="22"/>
          <w:szCs w:val="22"/>
        </w:rPr>
        <w:t>1.9.2023</w:t>
      </w:r>
      <w:r w:rsidR="005B4CD0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95ECC" w:rsidRPr="00395ECC">
        <w:rPr>
          <w:rFonts w:asciiTheme="minorHAnsi" w:hAnsiTheme="minorHAnsi" w:cstheme="minorHAnsi"/>
          <w:color w:val="auto"/>
          <w:sz w:val="22"/>
          <w:szCs w:val="22"/>
        </w:rPr>
        <w:t>Če</w:t>
      </w:r>
      <w:r w:rsidR="002C0CB8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476C5" w:rsidRPr="00395ECC">
        <w:rPr>
          <w:rFonts w:asciiTheme="minorHAnsi" w:hAnsiTheme="minorHAnsi" w:cstheme="minorHAnsi"/>
          <w:color w:val="auto"/>
          <w:sz w:val="22"/>
          <w:szCs w:val="22"/>
        </w:rPr>
        <w:t>do tega</w:t>
      </w:r>
      <w:r w:rsidR="002C0CB8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rok</w:t>
      </w:r>
      <w:r w:rsidR="007476C5" w:rsidRPr="00395EC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C0CB8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ne bo</w:t>
      </w:r>
      <w:r w:rsidR="005207B9" w:rsidRPr="00395ECC">
        <w:rPr>
          <w:rFonts w:asciiTheme="minorHAnsi" w:hAnsiTheme="minorHAnsi" w:cstheme="minorHAnsi"/>
          <w:color w:val="auto"/>
          <w:sz w:val="22"/>
          <w:szCs w:val="22"/>
        </w:rPr>
        <w:t>mo prejeli</w:t>
      </w:r>
      <w:r w:rsidR="00E879EF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zadostnega števila vlog, </w:t>
      </w:r>
      <w:r w:rsidR="00563497" w:rsidRPr="00395ECC">
        <w:rPr>
          <w:rFonts w:asciiTheme="minorHAnsi" w:hAnsiTheme="minorHAnsi" w:cstheme="minorHAnsi"/>
          <w:color w:val="auto"/>
          <w:sz w:val="22"/>
          <w:szCs w:val="22"/>
        </w:rPr>
        <w:t>bo r</w:t>
      </w:r>
      <w:r w:rsidR="00D6414B" w:rsidRPr="00395ECC">
        <w:rPr>
          <w:rFonts w:asciiTheme="minorHAnsi" w:hAnsiTheme="minorHAnsi" w:cstheme="minorHAnsi"/>
          <w:color w:val="auto"/>
          <w:sz w:val="22"/>
          <w:szCs w:val="22"/>
        </w:rPr>
        <w:t>azpis odprt</w:t>
      </w:r>
      <w:r w:rsidR="00BD35CF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2C0CB8" w:rsidRPr="00395ECC">
        <w:rPr>
          <w:rFonts w:asciiTheme="minorHAnsi" w:hAnsiTheme="minorHAnsi" w:cstheme="minorHAnsi"/>
          <w:color w:val="auto"/>
          <w:sz w:val="22"/>
          <w:szCs w:val="22"/>
        </w:rPr>
        <w:t>zapolnitve prostih mest oziroma</w:t>
      </w:r>
      <w:r w:rsidR="005E277A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="002C0CB8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D35CF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porabe </w:t>
      </w:r>
      <w:r w:rsidR="002C0CB8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razpoložljivih </w:t>
      </w:r>
      <w:r w:rsidR="00BD35CF" w:rsidRPr="00395ECC">
        <w:rPr>
          <w:rFonts w:asciiTheme="minorHAnsi" w:hAnsiTheme="minorHAnsi" w:cstheme="minorHAnsi"/>
          <w:color w:val="auto"/>
          <w:sz w:val="22"/>
          <w:szCs w:val="22"/>
        </w:rPr>
        <w:t>sredstev</w:t>
      </w:r>
      <w:r w:rsidR="005C2891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in najkasneje do </w:t>
      </w:r>
      <w:r w:rsidR="00FF46BF" w:rsidRPr="00395ECC">
        <w:rPr>
          <w:rFonts w:asciiTheme="minorHAnsi" w:hAnsiTheme="minorHAnsi" w:cstheme="minorHAnsi"/>
          <w:color w:val="auto"/>
          <w:sz w:val="22"/>
          <w:szCs w:val="22"/>
        </w:rPr>
        <w:t>zaključka upravičenosti razpisa</w:t>
      </w:r>
      <w:r w:rsidR="00BD35CF" w:rsidRPr="00395EC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A4AA5" w:rsidRPr="00395E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05AC0" w:rsidRPr="00073951">
        <w:rPr>
          <w:rFonts w:asciiTheme="minorHAnsi" w:hAnsiTheme="minorHAnsi" w:cstheme="minorHAnsi"/>
          <w:b w:val="0"/>
          <w:sz w:val="22"/>
          <w:szCs w:val="22"/>
        </w:rPr>
        <w:t>Te (naknadne) vloge se bodo obravnavale glede na datum prejema prijave</w:t>
      </w:r>
      <w:r w:rsidR="00005AC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3252151" w14:textId="77777777" w:rsidR="00005AC0" w:rsidRPr="00395ECC" w:rsidRDefault="00005AC0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567913E4" w14:textId="052F7F13" w:rsidR="00530855" w:rsidRPr="00395ECC" w:rsidRDefault="00530855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Cs w:val="0"/>
          <w:sz w:val="22"/>
          <w:szCs w:val="22"/>
        </w:rPr>
      </w:pPr>
      <w:bookmarkStart w:id="5" w:name="_Hlk99958200"/>
      <w:bookmarkEnd w:id="4"/>
      <w:r w:rsidRPr="00395ECC">
        <w:rPr>
          <w:rFonts w:asciiTheme="minorHAnsi" w:hAnsiTheme="minorHAnsi" w:cstheme="minorHAnsi"/>
          <w:bCs w:val="0"/>
          <w:sz w:val="22"/>
          <w:szCs w:val="22"/>
        </w:rPr>
        <w:t>Če</w:t>
      </w:r>
      <w:r w:rsidR="003C6CBC" w:rsidRPr="00395ECC">
        <w:rPr>
          <w:rFonts w:asciiTheme="minorHAnsi" w:hAnsiTheme="minorHAnsi" w:cstheme="minorHAnsi"/>
          <w:bCs w:val="0"/>
          <w:sz w:val="22"/>
          <w:szCs w:val="22"/>
        </w:rPr>
        <w:t xml:space="preserve"> bo na razpis do </w:t>
      </w:r>
      <w:r w:rsidR="000547E7">
        <w:rPr>
          <w:rFonts w:asciiTheme="minorHAnsi" w:hAnsiTheme="minorHAnsi" w:cstheme="minorHAnsi"/>
          <w:bCs w:val="0"/>
          <w:sz w:val="22"/>
          <w:szCs w:val="22"/>
        </w:rPr>
        <w:t>1.9.2023</w:t>
      </w:r>
      <w:r w:rsidR="003C6CBC" w:rsidRPr="00395ECC">
        <w:rPr>
          <w:rFonts w:asciiTheme="minorHAnsi" w:hAnsiTheme="minorHAnsi" w:cstheme="minorHAnsi"/>
          <w:bCs w:val="0"/>
          <w:sz w:val="22"/>
          <w:szCs w:val="22"/>
        </w:rPr>
        <w:t xml:space="preserve"> prispelo več prijav, kot je prostih mest oziroma razpoložljivih sredstev, bo</w:t>
      </w:r>
      <w:r w:rsidRPr="00395ECC">
        <w:rPr>
          <w:rFonts w:asciiTheme="minorHAnsi" w:hAnsiTheme="minorHAnsi" w:cstheme="minorHAnsi"/>
          <w:bCs w:val="0"/>
          <w:sz w:val="22"/>
          <w:szCs w:val="22"/>
        </w:rPr>
        <w:t xml:space="preserve"> Univerza v Ljubljani </w:t>
      </w:r>
      <w:r w:rsidR="0090526E">
        <w:rPr>
          <w:rFonts w:asciiTheme="minorHAnsi" w:hAnsiTheme="minorHAnsi" w:cstheme="minorHAnsi"/>
          <w:bCs w:val="0"/>
          <w:sz w:val="22"/>
          <w:szCs w:val="22"/>
        </w:rPr>
        <w:t xml:space="preserve">dodatno </w:t>
      </w:r>
      <w:r w:rsidRPr="00395ECC">
        <w:rPr>
          <w:rFonts w:asciiTheme="minorHAnsi" w:hAnsiTheme="minorHAnsi" w:cstheme="minorHAnsi"/>
          <w:bCs w:val="0"/>
          <w:sz w:val="22"/>
          <w:szCs w:val="22"/>
        </w:rPr>
        <w:t xml:space="preserve">omejila financiranje po naslednjih </w:t>
      </w:r>
      <w:r w:rsidR="00FA5FCD" w:rsidRPr="00395ECC">
        <w:rPr>
          <w:rFonts w:asciiTheme="minorHAnsi" w:hAnsiTheme="minorHAnsi" w:cstheme="minorHAnsi"/>
          <w:bCs w:val="0"/>
          <w:sz w:val="22"/>
          <w:szCs w:val="22"/>
        </w:rPr>
        <w:t>merilih</w:t>
      </w:r>
      <w:r w:rsidRPr="00395ECC">
        <w:rPr>
          <w:rFonts w:asciiTheme="minorHAnsi" w:hAnsiTheme="minorHAnsi" w:cstheme="minorHAnsi"/>
          <w:bCs w:val="0"/>
          <w:sz w:val="22"/>
          <w:szCs w:val="22"/>
        </w:rPr>
        <w:t>;</w:t>
      </w:r>
    </w:p>
    <w:p w14:paraId="4BCC9967" w14:textId="77777777" w:rsidR="00FA5FCD" w:rsidRPr="00395ECC" w:rsidRDefault="00FA5FCD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9B329B6" w14:textId="54A9C134" w:rsidR="00530855" w:rsidRPr="00395ECC" w:rsidRDefault="00530855" w:rsidP="00395ECC">
      <w:pPr>
        <w:pStyle w:val="Naslov4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95ECC">
        <w:rPr>
          <w:rFonts w:asciiTheme="minorHAnsi" w:hAnsiTheme="minorHAnsi" w:cstheme="minorHAnsi"/>
          <w:bCs w:val="0"/>
          <w:sz w:val="22"/>
          <w:szCs w:val="22"/>
        </w:rPr>
        <w:t xml:space="preserve">število </w:t>
      </w:r>
      <w:r w:rsidR="00FA5FCD" w:rsidRPr="00395ECC">
        <w:rPr>
          <w:rFonts w:asciiTheme="minorHAnsi" w:hAnsiTheme="minorHAnsi" w:cstheme="minorHAnsi"/>
          <w:bCs w:val="0"/>
          <w:sz w:val="22"/>
          <w:szCs w:val="22"/>
        </w:rPr>
        <w:t>financiranih</w:t>
      </w:r>
      <w:r w:rsidRPr="00395ECC">
        <w:rPr>
          <w:rFonts w:asciiTheme="minorHAnsi" w:hAnsiTheme="minorHAnsi" w:cstheme="minorHAnsi"/>
          <w:bCs w:val="0"/>
          <w:sz w:val="22"/>
          <w:szCs w:val="22"/>
        </w:rPr>
        <w:t xml:space="preserve"> Erasmus+ (STA/STAT/STT) mobilnosti</w:t>
      </w:r>
      <w:r w:rsidR="00FA5FCD" w:rsidRPr="00395ECC">
        <w:rPr>
          <w:rFonts w:asciiTheme="minorHAnsi" w:hAnsiTheme="minorHAnsi" w:cstheme="minorHAnsi"/>
          <w:bCs w:val="0"/>
          <w:sz w:val="22"/>
          <w:szCs w:val="22"/>
        </w:rPr>
        <w:t xml:space="preserve"> na zaposlenega</w:t>
      </w:r>
      <w:r w:rsidR="000E72E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0809DB36" w14:textId="348358CF" w:rsidR="00FA5FCD" w:rsidRPr="00395ECC" w:rsidRDefault="00FA5FCD" w:rsidP="00395ECC">
      <w:pPr>
        <w:pStyle w:val="Naslov4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95ECC">
        <w:rPr>
          <w:rFonts w:asciiTheme="minorHAnsi" w:hAnsiTheme="minorHAnsi" w:cstheme="minorHAnsi"/>
          <w:bCs w:val="0"/>
          <w:sz w:val="22"/>
          <w:szCs w:val="22"/>
        </w:rPr>
        <w:t>število financiranih dni Erasmus+ (STA/STAT/STT) mobilnosti na zaposlenega</w:t>
      </w:r>
    </w:p>
    <w:p w14:paraId="02C9BD2F" w14:textId="04F96F93" w:rsidR="00FA5FCD" w:rsidRDefault="00FA5FCD" w:rsidP="00395ECC">
      <w:pPr>
        <w:pStyle w:val="Naslov4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95ECC">
        <w:rPr>
          <w:rFonts w:asciiTheme="minorHAnsi" w:hAnsiTheme="minorHAnsi" w:cstheme="minorHAnsi"/>
          <w:bCs w:val="0"/>
          <w:sz w:val="22"/>
          <w:szCs w:val="22"/>
        </w:rPr>
        <w:t>prednost pri odobritvi financiranja imajo prijavitelji, ki še</w:t>
      </w:r>
      <w:r w:rsidR="00005AC0">
        <w:rPr>
          <w:rFonts w:asciiTheme="minorHAnsi" w:hAnsiTheme="minorHAnsi" w:cstheme="minorHAnsi"/>
          <w:bCs w:val="0"/>
          <w:sz w:val="22"/>
          <w:szCs w:val="22"/>
        </w:rPr>
        <w:t xml:space="preserve"> nikoli</w:t>
      </w:r>
      <w:r w:rsidRPr="00395ECC">
        <w:rPr>
          <w:rFonts w:asciiTheme="minorHAnsi" w:hAnsiTheme="minorHAnsi" w:cstheme="minorHAnsi"/>
          <w:bCs w:val="0"/>
          <w:sz w:val="22"/>
          <w:szCs w:val="22"/>
        </w:rPr>
        <w:t xml:space="preserve"> niso izvedli Erasmus+ mobilnosti</w:t>
      </w:r>
    </w:p>
    <w:p w14:paraId="7039FB98" w14:textId="6B319814" w:rsidR="00FA5C90" w:rsidRDefault="00FA5C90" w:rsidP="00FA5C90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4C753E7" w14:textId="631041FD" w:rsidR="003C6CBC" w:rsidRPr="00395ECC" w:rsidRDefault="003C6CBC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6" w:name="_Hlk99958425"/>
      <w:bookmarkEnd w:id="5"/>
      <w:r w:rsidRPr="00395ECC">
        <w:rPr>
          <w:rFonts w:asciiTheme="minorHAnsi" w:hAnsiTheme="minorHAnsi" w:cstheme="minorHAnsi"/>
          <w:b w:val="0"/>
          <w:color w:val="auto"/>
          <w:sz w:val="22"/>
          <w:szCs w:val="22"/>
        </w:rPr>
        <w:t>O izboru in morebitnih omejitvah financiranja bodo prijavitelji (po elektronski pošti) obveščeni s sklepom, ki ga bo izdala Univerzitetna služba za mednarodno sodelovanje</w:t>
      </w:r>
      <w:r w:rsidR="00E60BC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predvidoma</w:t>
      </w:r>
      <w:r w:rsidRPr="00395EC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najkasneje do </w:t>
      </w:r>
      <w:r w:rsidR="000547E7">
        <w:rPr>
          <w:rFonts w:asciiTheme="minorHAnsi" w:hAnsiTheme="minorHAnsi" w:cstheme="minorHAnsi"/>
          <w:b w:val="0"/>
          <w:color w:val="auto"/>
          <w:sz w:val="22"/>
          <w:szCs w:val="22"/>
        </w:rPr>
        <w:t>27.9.2023</w:t>
      </w:r>
      <w:r w:rsidR="00A6030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V primeru naknadne prijave se sklep o odobritvi prijave izda </w:t>
      </w:r>
      <w:r w:rsidRPr="00395ECC">
        <w:rPr>
          <w:rFonts w:asciiTheme="minorHAnsi" w:hAnsiTheme="minorHAnsi" w:cstheme="minorHAnsi"/>
          <w:b w:val="0"/>
          <w:color w:val="auto"/>
          <w:sz w:val="22"/>
          <w:szCs w:val="22"/>
        </w:rPr>
        <w:t>v 15 dneh po prejemu prijave (v primeru odprtega roka razpisa).</w:t>
      </w:r>
    </w:p>
    <w:bookmarkEnd w:id="6"/>
    <w:p w14:paraId="75617DD3" w14:textId="77777777" w:rsidR="003C6CBC" w:rsidRPr="00395ECC" w:rsidRDefault="003C6CBC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01B56DE" w14:textId="7F15BF1E" w:rsidR="00A82E94" w:rsidRPr="00395ECC" w:rsidRDefault="00A82E94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7" w:name="_Hlk99958447"/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Izbrani kandidati bodo imeli možnost zaprositi za Erasmus+ finančno dotacijo. </w:t>
      </w:r>
      <w:r w:rsidRPr="00395ECC">
        <w:rPr>
          <w:rFonts w:asciiTheme="minorHAnsi" w:hAnsiTheme="minorHAnsi" w:cstheme="minorHAnsi"/>
          <w:bCs w:val="0"/>
          <w:sz w:val="22"/>
          <w:szCs w:val="22"/>
        </w:rPr>
        <w:t xml:space="preserve">Pogoj za odobritev </w:t>
      </w:r>
      <w:r w:rsidR="00795E5D" w:rsidRPr="00395ECC">
        <w:rPr>
          <w:rFonts w:asciiTheme="minorHAnsi" w:hAnsiTheme="minorHAnsi" w:cstheme="minorHAnsi"/>
          <w:bCs w:val="0"/>
          <w:sz w:val="22"/>
          <w:szCs w:val="22"/>
        </w:rPr>
        <w:t xml:space="preserve">Erasmus+ STA /STAT </w:t>
      </w:r>
      <w:r w:rsidRPr="00395ECC">
        <w:rPr>
          <w:rFonts w:asciiTheme="minorHAnsi" w:hAnsiTheme="minorHAnsi" w:cstheme="minorHAnsi"/>
          <w:bCs w:val="0"/>
          <w:sz w:val="22"/>
          <w:szCs w:val="22"/>
        </w:rPr>
        <w:t>dotacije je pravočasno in ustrezno oddana spletna vloga</w:t>
      </w:r>
      <w:r w:rsidR="00F24BB3">
        <w:rPr>
          <w:rFonts w:asciiTheme="minorHAnsi" w:hAnsiTheme="minorHAnsi" w:cstheme="minorHAnsi"/>
          <w:bCs w:val="0"/>
          <w:sz w:val="22"/>
          <w:szCs w:val="22"/>
        </w:rPr>
        <w:t xml:space="preserve"> preko portala VIS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, na podlagi katere bomo izdali </w:t>
      </w:r>
      <w:r w:rsidR="00F24BB3">
        <w:rPr>
          <w:rFonts w:asciiTheme="minorHAnsi" w:hAnsiTheme="minorHAnsi" w:cstheme="minorHAnsi"/>
          <w:b w:val="0"/>
          <w:sz w:val="22"/>
          <w:szCs w:val="22"/>
        </w:rPr>
        <w:t>Sporazum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o Erasmus+ finančni dotaciji.</w:t>
      </w:r>
    </w:p>
    <w:p w14:paraId="5CA4AA74" w14:textId="32AFD653" w:rsidR="00795E5D" w:rsidRDefault="00795E5D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Cs w:val="0"/>
          <w:sz w:val="22"/>
          <w:szCs w:val="22"/>
        </w:rPr>
        <w:t>P</w:t>
      </w:r>
      <w:r w:rsidR="00CF22A3" w:rsidRPr="00395ECC">
        <w:rPr>
          <w:rFonts w:asciiTheme="minorHAnsi" w:hAnsiTheme="minorHAnsi" w:cstheme="minorHAnsi"/>
          <w:bCs w:val="0"/>
          <w:sz w:val="22"/>
          <w:szCs w:val="22"/>
        </w:rPr>
        <w:t>ogoj za izplačilo Erasmus+ dotacije je prav tako izdan potni nalog na matični fakulteti</w:t>
      </w:r>
      <w:r w:rsidR="00CF22A3" w:rsidRPr="00395ECC">
        <w:rPr>
          <w:rFonts w:asciiTheme="minorHAnsi" w:hAnsiTheme="minorHAnsi" w:cstheme="minorHAnsi"/>
          <w:b w:val="0"/>
          <w:sz w:val="22"/>
          <w:szCs w:val="22"/>
        </w:rPr>
        <w:t xml:space="preserve">. Odgovornost zaposlenega je, da si uredi potni nalog za </w:t>
      </w:r>
      <w:r w:rsidR="00F24BB3" w:rsidRPr="00395ECC">
        <w:rPr>
          <w:rFonts w:asciiTheme="minorHAnsi" w:hAnsiTheme="minorHAnsi" w:cstheme="minorHAnsi"/>
          <w:b w:val="0"/>
          <w:sz w:val="22"/>
          <w:szCs w:val="22"/>
        </w:rPr>
        <w:t>službeno potovanje</w:t>
      </w:r>
      <w:r w:rsidR="00CF22A3" w:rsidRPr="00395ECC">
        <w:rPr>
          <w:rFonts w:asciiTheme="minorHAnsi" w:hAnsiTheme="minorHAnsi" w:cstheme="minorHAnsi"/>
          <w:b w:val="0"/>
          <w:sz w:val="22"/>
          <w:szCs w:val="22"/>
        </w:rPr>
        <w:t xml:space="preserve"> pred začetkom mobilnosti, skladno z navodili matične članice.</w:t>
      </w:r>
    </w:p>
    <w:p w14:paraId="1EBDECCB" w14:textId="2706EC4A" w:rsidR="00F24BB3" w:rsidRDefault="00F24BB3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Zaposlenim, ki pred mobilnostjo ne bodo imeli izdanega Sporazuma o Erasmus+ STA/STT dotaciji in urejenega potnega naloga na matični fakulteti, ne bomo mogli izplačati Erasmus+ dotacije!</w:t>
      </w:r>
    </w:p>
    <w:p w14:paraId="4FA38948" w14:textId="0BE4D347" w:rsidR="00FA5C90" w:rsidRDefault="00FA5C90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403BDC5" w14:textId="77777777" w:rsidR="00FA5C90" w:rsidRPr="00FA5C90" w:rsidRDefault="00FA5C90" w:rsidP="00FA5C90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FA5C90">
        <w:rPr>
          <w:rFonts w:asciiTheme="minorHAnsi" w:hAnsiTheme="minorHAnsi" w:cstheme="minorHAnsi"/>
          <w:bCs w:val="0"/>
          <w:sz w:val="22"/>
          <w:szCs w:val="22"/>
        </w:rPr>
        <w:t>Odobritev financiranja Erasmus+ STA/STAT mobilnosti bo potekalo do porabe sredstev, dodeljenih s strani Nacionalne agencije.</w:t>
      </w:r>
    </w:p>
    <w:p w14:paraId="6489F965" w14:textId="77777777" w:rsidR="00FA5C90" w:rsidRPr="00395ECC" w:rsidRDefault="00FA5C90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bookmarkEnd w:id="7"/>
    <w:p w14:paraId="39239A2B" w14:textId="77777777" w:rsidR="00574674" w:rsidRPr="00395ECC" w:rsidRDefault="00574674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1D4BCCB" w14:textId="77777777" w:rsidR="00435AD1" w:rsidRPr="00395ECC" w:rsidRDefault="00A75BD2" w:rsidP="00395ECC">
      <w:pPr>
        <w:pStyle w:val="Naslov4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z w:val="22"/>
          <w:szCs w:val="22"/>
          <w:u w:val="single"/>
        </w:rPr>
        <w:t>Oddaja s</w:t>
      </w:r>
      <w:r w:rsidR="00435AD1" w:rsidRPr="00395ECC">
        <w:rPr>
          <w:rFonts w:asciiTheme="minorHAnsi" w:hAnsiTheme="minorHAnsi" w:cstheme="minorHAnsi"/>
          <w:sz w:val="22"/>
          <w:szCs w:val="22"/>
          <w:u w:val="single"/>
        </w:rPr>
        <w:t>pletn</w:t>
      </w:r>
      <w:r w:rsidR="00DA7FE1" w:rsidRPr="00395ECC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435AD1"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A6541" w:rsidRPr="00395ECC">
        <w:rPr>
          <w:rFonts w:asciiTheme="minorHAnsi" w:hAnsiTheme="minorHAnsi" w:cstheme="minorHAnsi"/>
          <w:sz w:val="22"/>
          <w:szCs w:val="22"/>
          <w:u w:val="single"/>
        </w:rPr>
        <w:t>vlog</w:t>
      </w:r>
      <w:r w:rsidRPr="00395ECC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435AD1"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za d</w:t>
      </w:r>
      <w:r w:rsidR="00042478" w:rsidRPr="00395ECC">
        <w:rPr>
          <w:rFonts w:asciiTheme="minorHAnsi" w:hAnsiTheme="minorHAnsi" w:cstheme="minorHAnsi"/>
          <w:sz w:val="22"/>
          <w:szCs w:val="22"/>
          <w:u w:val="single"/>
        </w:rPr>
        <w:t>odelitev Erasmus + STA dotacije</w:t>
      </w:r>
      <w:r w:rsidR="00435AD1"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95B8A77" w14:textId="77777777" w:rsidR="00435AD1" w:rsidRPr="00395ECC" w:rsidRDefault="00435AD1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7DBE573" w14:textId="77777777" w:rsidR="00BA4E93" w:rsidRPr="00395ECC" w:rsidRDefault="00A75BD2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Vsi izbrani kandidati, katerim bo odobrena </w:t>
      </w:r>
      <w:r w:rsidR="00A837BE" w:rsidRPr="00395ECC">
        <w:rPr>
          <w:rFonts w:asciiTheme="minorHAnsi" w:hAnsiTheme="minorHAnsi" w:cstheme="minorHAnsi"/>
          <w:b w:val="0"/>
          <w:sz w:val="22"/>
          <w:szCs w:val="22"/>
        </w:rPr>
        <w:t xml:space="preserve">možnost prijave za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Erasmus+ STA finančn</w:t>
      </w:r>
      <w:r w:rsidR="00A837BE" w:rsidRPr="00395ECC">
        <w:rPr>
          <w:rFonts w:asciiTheme="minorHAnsi" w:hAnsiTheme="minorHAnsi" w:cstheme="minorHAnsi"/>
          <w:b w:val="0"/>
          <w:sz w:val="22"/>
          <w:szCs w:val="22"/>
        </w:rPr>
        <w:t>o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37BE" w:rsidRPr="00395ECC">
        <w:rPr>
          <w:rFonts w:asciiTheme="minorHAnsi" w:hAnsiTheme="minorHAnsi" w:cstheme="minorHAnsi"/>
          <w:b w:val="0"/>
          <w:sz w:val="22"/>
          <w:szCs w:val="22"/>
        </w:rPr>
        <w:t>dotacijo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, bodo morali po prejemu sklepa o izboru in </w:t>
      </w:r>
      <w:r w:rsidRPr="00395ECC">
        <w:rPr>
          <w:rFonts w:asciiTheme="minorHAnsi" w:hAnsiTheme="minorHAnsi" w:cstheme="minorHAnsi"/>
          <w:sz w:val="22"/>
          <w:szCs w:val="22"/>
          <w:u w:val="single"/>
        </w:rPr>
        <w:t xml:space="preserve">vsaj 10 dni pred pričetkom mobilnosti, oddati spletno </w:t>
      </w:r>
      <w:r w:rsidR="000A6541" w:rsidRPr="00395ECC">
        <w:rPr>
          <w:rFonts w:asciiTheme="minorHAnsi" w:hAnsiTheme="minorHAnsi" w:cstheme="minorHAnsi"/>
          <w:sz w:val="22"/>
          <w:szCs w:val="22"/>
          <w:u w:val="single"/>
        </w:rPr>
        <w:t>prijavo</w:t>
      </w:r>
      <w:r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za Erasmus+ STA dotacijo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. Dostop do spletne vloge bodo imeli le izbrani kandidati, na naslovu;</w:t>
      </w:r>
    </w:p>
    <w:p w14:paraId="29FE4E09" w14:textId="77777777" w:rsidR="00042478" w:rsidRPr="00395ECC" w:rsidRDefault="00000000" w:rsidP="000547E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3A28DC" w:rsidRPr="00395ECC">
          <w:rPr>
            <w:rStyle w:val="Hiperpovezava"/>
            <w:rFonts w:asciiTheme="minorHAnsi" w:hAnsiTheme="minorHAnsi" w:cstheme="minorHAnsi"/>
            <w:sz w:val="22"/>
            <w:szCs w:val="22"/>
          </w:rPr>
          <w:t>https://studij.uni-lj.si/finpomoczaposleni/finpomoczap_prva.asp</w:t>
        </w:r>
      </w:hyperlink>
    </w:p>
    <w:p w14:paraId="1C048045" w14:textId="77777777" w:rsidR="00A20BC2" w:rsidRPr="00395ECC" w:rsidRDefault="00A75BD2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V spletni vlogi se poleg osebnih podatkov in informacij o mobilnosti odda tudi </w:t>
      </w:r>
      <w:r w:rsidR="00A20BC2" w:rsidRPr="00395ECC">
        <w:rPr>
          <w:rFonts w:asciiTheme="minorHAnsi" w:hAnsiTheme="minorHAnsi" w:cstheme="minorHAnsi"/>
          <w:b w:val="0"/>
          <w:sz w:val="22"/>
          <w:szCs w:val="22"/>
        </w:rPr>
        <w:t xml:space="preserve"> Sporazum za mobilnost </w:t>
      </w:r>
      <w:r w:rsidR="00783B2B" w:rsidRPr="00395ECC">
        <w:rPr>
          <w:rFonts w:asciiTheme="minorHAnsi" w:hAnsiTheme="minorHAnsi" w:cstheme="minorHAnsi"/>
          <w:b w:val="0"/>
          <w:sz w:val="22"/>
          <w:szCs w:val="22"/>
        </w:rPr>
        <w:t xml:space="preserve">učnega </w:t>
      </w:r>
      <w:r w:rsidR="00A20BC2" w:rsidRPr="00395ECC">
        <w:rPr>
          <w:rFonts w:asciiTheme="minorHAnsi" w:hAnsiTheme="minorHAnsi" w:cstheme="minorHAnsi"/>
          <w:b w:val="0"/>
          <w:sz w:val="22"/>
          <w:szCs w:val="22"/>
        </w:rPr>
        <w:t xml:space="preserve">osebja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DA7FE1" w:rsidRPr="00395ECC">
        <w:rPr>
          <w:rFonts w:asciiTheme="minorHAnsi" w:hAnsiTheme="minorHAnsi" w:cstheme="minorHAnsi"/>
          <w:b w:val="0"/>
          <w:sz w:val="22"/>
          <w:szCs w:val="22"/>
        </w:rPr>
        <w:t>Erasmus + Staff mobility for teaching</w:t>
      </w:r>
      <w:r w:rsidR="00C9122E" w:rsidRPr="00395ECC">
        <w:rPr>
          <w:rFonts w:asciiTheme="minorHAnsi" w:hAnsiTheme="minorHAnsi" w:cstheme="minorHAnsi"/>
          <w:b w:val="0"/>
          <w:sz w:val="22"/>
          <w:szCs w:val="22"/>
        </w:rPr>
        <w:t>/and training</w:t>
      </w:r>
      <w:r w:rsidR="00DA7FE1" w:rsidRPr="00395ECC">
        <w:rPr>
          <w:rFonts w:asciiTheme="minorHAnsi" w:hAnsiTheme="minorHAnsi" w:cstheme="minorHAnsi"/>
          <w:b w:val="0"/>
          <w:sz w:val="22"/>
          <w:szCs w:val="22"/>
        </w:rPr>
        <w:t xml:space="preserve">; Mobility  </w:t>
      </w:r>
      <w:r w:rsidR="00A70E13" w:rsidRPr="00395ECC">
        <w:rPr>
          <w:rFonts w:asciiTheme="minorHAnsi" w:hAnsiTheme="minorHAnsi" w:cstheme="minorHAnsi"/>
          <w:b w:val="0"/>
          <w:sz w:val="22"/>
          <w:szCs w:val="22"/>
        </w:rPr>
        <w:t>A</w:t>
      </w:r>
      <w:r w:rsidR="00DA7FE1" w:rsidRPr="00395ECC">
        <w:rPr>
          <w:rFonts w:asciiTheme="minorHAnsi" w:hAnsiTheme="minorHAnsi" w:cstheme="minorHAnsi"/>
          <w:b w:val="0"/>
          <w:sz w:val="22"/>
          <w:szCs w:val="22"/>
        </w:rPr>
        <w:t xml:space="preserve">greement </w:t>
      </w:r>
      <w:r w:rsidR="00BA4E93" w:rsidRPr="00395ECC">
        <w:rPr>
          <w:rFonts w:asciiTheme="minorHAnsi" w:hAnsiTheme="minorHAnsi" w:cstheme="minorHAnsi"/>
          <w:b w:val="0"/>
          <w:sz w:val="22"/>
          <w:szCs w:val="22"/>
        </w:rPr>
        <w:t>*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), ki je potrjen s strani</w:t>
      </w:r>
      <w:r w:rsidR="00EC5827" w:rsidRPr="00395ECC">
        <w:rPr>
          <w:rFonts w:asciiTheme="minorHAnsi" w:hAnsiTheme="minorHAnsi" w:cstheme="minorHAnsi"/>
          <w:b w:val="0"/>
          <w:sz w:val="22"/>
          <w:szCs w:val="22"/>
        </w:rPr>
        <w:t xml:space="preserve"> odgovorne osebe na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matičn</w:t>
      </w:r>
      <w:r w:rsidR="00EC5827" w:rsidRPr="00395ECC">
        <w:rPr>
          <w:rFonts w:asciiTheme="minorHAnsi" w:hAnsiTheme="minorHAnsi" w:cstheme="minorHAnsi"/>
          <w:b w:val="0"/>
          <w:sz w:val="22"/>
          <w:szCs w:val="22"/>
        </w:rPr>
        <w:t>i</w:t>
      </w:r>
      <w:r w:rsidR="00DA7FE1"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C5827" w:rsidRPr="00395ECC">
        <w:rPr>
          <w:rFonts w:asciiTheme="minorHAnsi" w:hAnsiTheme="minorHAnsi" w:cstheme="minorHAnsi"/>
          <w:b w:val="0"/>
          <w:sz w:val="22"/>
          <w:szCs w:val="22"/>
        </w:rPr>
        <w:t xml:space="preserve">članici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in </w:t>
      </w:r>
      <w:r w:rsidR="00EC5827" w:rsidRPr="00395ECC">
        <w:rPr>
          <w:rFonts w:asciiTheme="minorHAnsi" w:hAnsiTheme="minorHAnsi" w:cstheme="minorHAnsi"/>
          <w:b w:val="0"/>
          <w:sz w:val="22"/>
          <w:szCs w:val="22"/>
        </w:rPr>
        <w:t>institucije</w:t>
      </w:r>
      <w:r w:rsidR="005E277A" w:rsidRPr="00395ECC">
        <w:rPr>
          <w:rFonts w:asciiTheme="minorHAnsi" w:hAnsiTheme="minorHAnsi" w:cstheme="minorHAnsi"/>
          <w:b w:val="0"/>
          <w:sz w:val="22"/>
          <w:szCs w:val="22"/>
        </w:rPr>
        <w:t xml:space="preserve"> gostiteljice</w:t>
      </w:r>
      <w:r w:rsidR="003624F7" w:rsidRPr="00395ECC">
        <w:rPr>
          <w:rFonts w:asciiTheme="minorHAnsi" w:hAnsiTheme="minorHAnsi" w:cstheme="minorHAnsi"/>
          <w:b w:val="0"/>
          <w:sz w:val="22"/>
          <w:szCs w:val="22"/>
        </w:rPr>
        <w:t xml:space="preserve">. Po oddani popolni spletni vlogi se kandidatom na elektronski naslov posreduje </w:t>
      </w:r>
      <w:r w:rsidR="00783B2B" w:rsidRPr="00395ECC">
        <w:rPr>
          <w:rFonts w:asciiTheme="minorHAnsi" w:hAnsiTheme="minorHAnsi" w:cstheme="minorHAnsi"/>
          <w:b w:val="0"/>
          <w:sz w:val="22"/>
          <w:szCs w:val="22"/>
        </w:rPr>
        <w:t>Pogodbo</w:t>
      </w:r>
      <w:r w:rsidR="003624F7" w:rsidRPr="00395ECC">
        <w:rPr>
          <w:rFonts w:asciiTheme="minorHAnsi" w:hAnsiTheme="minorHAnsi" w:cstheme="minorHAnsi"/>
          <w:b w:val="0"/>
          <w:sz w:val="22"/>
          <w:szCs w:val="22"/>
        </w:rPr>
        <w:t xml:space="preserve"> o Erasmus+ STA dotaciji. </w:t>
      </w:r>
      <w:r w:rsidR="00A20BC2" w:rsidRPr="00395ECC">
        <w:rPr>
          <w:rFonts w:asciiTheme="minorHAnsi" w:hAnsiTheme="minorHAnsi" w:cstheme="minorHAnsi"/>
          <w:sz w:val="22"/>
          <w:szCs w:val="22"/>
          <w:u w:val="single"/>
        </w:rPr>
        <w:t>Ustrezna in popolna spletna vloga ter p</w:t>
      </w:r>
      <w:r w:rsidR="0000584D" w:rsidRPr="00395ECC">
        <w:rPr>
          <w:rFonts w:asciiTheme="minorHAnsi" w:hAnsiTheme="minorHAnsi" w:cstheme="minorHAnsi"/>
          <w:sz w:val="22"/>
          <w:szCs w:val="22"/>
          <w:u w:val="single"/>
        </w:rPr>
        <w:t>odpisana pogodba</w:t>
      </w:r>
      <w:r w:rsidR="005207B9"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pred začetkom mobilnosti</w:t>
      </w:r>
      <w:r w:rsidR="0000584D"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sta</w:t>
      </w:r>
      <w:r w:rsidR="003624F7"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pogoj za prejem dotacije</w:t>
      </w:r>
      <w:r w:rsidR="003624F7" w:rsidRPr="00395ECC">
        <w:rPr>
          <w:rFonts w:asciiTheme="minorHAnsi" w:hAnsiTheme="minorHAnsi" w:cstheme="minorHAnsi"/>
          <w:sz w:val="22"/>
          <w:szCs w:val="22"/>
        </w:rPr>
        <w:t>.</w:t>
      </w:r>
    </w:p>
    <w:p w14:paraId="73B9981A" w14:textId="77777777" w:rsidR="00A20BC2" w:rsidRPr="00395ECC" w:rsidRDefault="00A20BC2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20D10C3" w14:textId="2385BF9C" w:rsidR="00A20BC2" w:rsidRPr="00B00059" w:rsidRDefault="00BA4E93" w:rsidP="00395ECC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00059">
        <w:rPr>
          <w:rFonts w:asciiTheme="minorHAnsi" w:hAnsiTheme="minorHAnsi" w:cstheme="minorHAnsi"/>
          <w:i/>
          <w:sz w:val="22"/>
          <w:szCs w:val="22"/>
        </w:rPr>
        <w:t>*</w:t>
      </w:r>
      <w:r w:rsidR="00A20BC2" w:rsidRPr="00B00059">
        <w:rPr>
          <w:rFonts w:asciiTheme="minorHAnsi" w:hAnsiTheme="minorHAnsi" w:cstheme="minorHAnsi"/>
          <w:i/>
          <w:sz w:val="22"/>
          <w:szCs w:val="22"/>
        </w:rPr>
        <w:t xml:space="preserve">Sporazum za mobilnost </w:t>
      </w:r>
      <w:r w:rsidR="00783B2B" w:rsidRPr="00B00059">
        <w:rPr>
          <w:rFonts w:asciiTheme="minorHAnsi" w:hAnsiTheme="minorHAnsi" w:cstheme="minorHAnsi"/>
          <w:i/>
          <w:sz w:val="22"/>
          <w:szCs w:val="22"/>
        </w:rPr>
        <w:t xml:space="preserve">učnega </w:t>
      </w:r>
      <w:r w:rsidR="00A20BC2" w:rsidRPr="00B00059">
        <w:rPr>
          <w:rFonts w:asciiTheme="minorHAnsi" w:hAnsiTheme="minorHAnsi" w:cstheme="minorHAnsi"/>
          <w:i/>
          <w:sz w:val="22"/>
          <w:szCs w:val="22"/>
        </w:rPr>
        <w:t>osebja z namenom poučevanja vsebuje informacije o predavatelju, instituciji pošiljateljici/podjetju in podatke</w:t>
      </w:r>
      <w:r w:rsidR="00427C8E" w:rsidRPr="00B00059">
        <w:rPr>
          <w:rFonts w:asciiTheme="minorHAnsi" w:hAnsiTheme="minorHAnsi" w:cstheme="minorHAnsi"/>
          <w:i/>
          <w:sz w:val="22"/>
          <w:szCs w:val="22"/>
        </w:rPr>
        <w:t xml:space="preserve"> institucije</w:t>
      </w:r>
      <w:r w:rsidR="00A20BC2" w:rsidRPr="00B00059">
        <w:rPr>
          <w:rFonts w:asciiTheme="minorHAnsi" w:hAnsiTheme="minorHAnsi" w:cstheme="minorHAnsi"/>
          <w:i/>
          <w:sz w:val="22"/>
          <w:szCs w:val="22"/>
        </w:rPr>
        <w:t xml:space="preserve"> gostiteljice. S podpisom tega dokumenta predavatelj, institucija pošiljateljica/podjetje in institucija gostiteljica potrjujejo svoje strinjanje s </w:t>
      </w:r>
      <w:r w:rsidR="00A20BC2" w:rsidRPr="00B00059">
        <w:rPr>
          <w:rFonts w:asciiTheme="minorHAnsi" w:hAnsiTheme="minorHAnsi" w:cstheme="minorHAnsi"/>
          <w:i/>
          <w:sz w:val="22"/>
          <w:szCs w:val="22"/>
        </w:rPr>
        <w:lastRenderedPageBreak/>
        <w:t>predlaganim sporazumom za mobilnost.</w:t>
      </w:r>
      <w:r w:rsidR="00783B2B" w:rsidRPr="00B00059">
        <w:rPr>
          <w:rFonts w:asciiTheme="minorHAnsi" w:hAnsiTheme="minorHAnsi" w:cstheme="minorHAnsi"/>
          <w:i/>
          <w:sz w:val="22"/>
          <w:szCs w:val="22"/>
        </w:rPr>
        <w:t xml:space="preserve"> Matična</w:t>
      </w:r>
      <w:r w:rsidR="00A20BC2" w:rsidRPr="00B00059">
        <w:rPr>
          <w:rFonts w:asciiTheme="minorHAnsi" w:hAnsiTheme="minorHAnsi" w:cstheme="minorHAnsi"/>
          <w:i/>
          <w:sz w:val="22"/>
          <w:szCs w:val="22"/>
        </w:rPr>
        <w:t xml:space="preserve"> visokošolska institucija podpira mobilnost osebja kot del svoje strategije posodabljanja in internacionalizacije in jo bo obravnavala kot komponento pri kakršni koli evalvaciji oziroma ocenjevanju predavatelja.</w:t>
      </w:r>
      <w:r w:rsidR="00783B2B" w:rsidRPr="00B0005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20BC2" w:rsidRPr="00B00059">
        <w:rPr>
          <w:rFonts w:asciiTheme="minorHAnsi" w:hAnsiTheme="minorHAnsi" w:cstheme="minorHAnsi"/>
          <w:i/>
          <w:sz w:val="22"/>
          <w:szCs w:val="22"/>
        </w:rPr>
        <w:t>Predavatelj se zaveže, da bo delil svoje izkušnje, zlasti učinek na njegov strokovni razvoj in na pošiljajočo visokošolsko institucijo kot promotor mobilnosti za druge.</w:t>
      </w:r>
      <w:r w:rsidR="00A20BC2" w:rsidRPr="00B00059">
        <w:rPr>
          <w:rFonts w:asciiTheme="minorHAnsi" w:hAnsiTheme="minorHAnsi" w:cstheme="minorHAnsi"/>
          <w:i/>
          <w:color w:val="0000FF"/>
          <w:sz w:val="22"/>
          <w:szCs w:val="22"/>
        </w:rPr>
        <w:t xml:space="preserve"> </w:t>
      </w:r>
      <w:r w:rsidR="00A20BC2" w:rsidRPr="00B00059">
        <w:rPr>
          <w:rFonts w:asciiTheme="minorHAnsi" w:hAnsiTheme="minorHAnsi" w:cstheme="minorHAnsi"/>
          <w:i/>
          <w:sz w:val="22"/>
          <w:szCs w:val="22"/>
        </w:rPr>
        <w:t>Predavatelj in gostiteljica bosta pošiljateljici/podjetju sporočila kakršne koli težave ali spremembe v zvezi s predlaganim programom mobilnosti ali obdobjem mobilnosti.</w:t>
      </w:r>
    </w:p>
    <w:p w14:paraId="5D14896E" w14:textId="77777777" w:rsidR="00FA5C90" w:rsidRDefault="00FA5C90" w:rsidP="00395ECC">
      <w:pPr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6921CE4" w14:textId="77777777" w:rsidR="00623897" w:rsidRPr="00395ECC" w:rsidRDefault="00837D57" w:rsidP="00395ECC">
      <w:pPr>
        <w:pStyle w:val="Naslov4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z w:val="22"/>
          <w:szCs w:val="22"/>
          <w:u w:val="single"/>
        </w:rPr>
        <w:t>Po realizaciji mobilnosti</w:t>
      </w:r>
      <w:r w:rsidR="00B54CCC"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E6B06DB" w14:textId="77777777" w:rsidR="008F588C" w:rsidRPr="00B00059" w:rsidRDefault="008F588C" w:rsidP="00395ECC">
      <w:pPr>
        <w:pStyle w:val="Odstavekseznama"/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AF2E9F4" w14:textId="152AE0CE" w:rsidR="00B8344C" w:rsidRPr="00395ECC" w:rsidRDefault="00B8344C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B00059">
        <w:rPr>
          <w:rFonts w:asciiTheme="minorHAnsi" w:hAnsiTheme="minorHAnsi" w:cstheme="minorHAnsi"/>
          <w:sz w:val="22"/>
          <w:szCs w:val="22"/>
        </w:rPr>
        <w:t>Najkasneje v roku 14 dni</w:t>
      </w:r>
      <w:r w:rsidR="00140A5C" w:rsidRPr="00395ECC">
        <w:rPr>
          <w:rFonts w:asciiTheme="minorHAnsi" w:hAnsiTheme="minorHAnsi" w:cstheme="minorHAnsi"/>
          <w:sz w:val="22"/>
          <w:szCs w:val="22"/>
        </w:rPr>
        <w:t xml:space="preserve"> po zaključku</w:t>
      </w:r>
      <w:r w:rsidRPr="00395ECC">
        <w:rPr>
          <w:rFonts w:asciiTheme="minorHAnsi" w:hAnsiTheme="minorHAnsi" w:cstheme="minorHAnsi"/>
          <w:sz w:val="22"/>
          <w:szCs w:val="22"/>
        </w:rPr>
        <w:t xml:space="preserve"> mobilnosti zaposleni</w:t>
      </w:r>
      <w:r w:rsidR="000A6541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837D57" w:rsidRPr="00395ECC">
        <w:rPr>
          <w:rFonts w:asciiTheme="minorHAnsi" w:hAnsiTheme="minorHAnsi" w:cstheme="minorHAnsi"/>
          <w:sz w:val="22"/>
          <w:szCs w:val="22"/>
        </w:rPr>
        <w:t xml:space="preserve">preko </w:t>
      </w:r>
      <w:r w:rsidR="00A837BE" w:rsidRPr="00395ECC">
        <w:rPr>
          <w:rFonts w:asciiTheme="minorHAnsi" w:hAnsiTheme="minorHAnsi" w:cstheme="minorHAnsi"/>
          <w:sz w:val="22"/>
          <w:szCs w:val="22"/>
        </w:rPr>
        <w:t>spletn</w:t>
      </w:r>
      <w:r w:rsidR="00837D57" w:rsidRPr="00395ECC">
        <w:rPr>
          <w:rFonts w:asciiTheme="minorHAnsi" w:hAnsiTheme="minorHAnsi" w:cstheme="minorHAnsi"/>
          <w:sz w:val="22"/>
          <w:szCs w:val="22"/>
        </w:rPr>
        <w:t>e</w:t>
      </w:r>
      <w:r w:rsidR="00A837BE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0A6541" w:rsidRPr="00395ECC">
        <w:rPr>
          <w:rFonts w:asciiTheme="minorHAnsi" w:hAnsiTheme="minorHAnsi" w:cstheme="minorHAnsi"/>
          <w:sz w:val="22"/>
          <w:szCs w:val="22"/>
        </w:rPr>
        <w:t>prijave</w:t>
      </w:r>
      <w:r w:rsidRPr="00395ECC">
        <w:rPr>
          <w:rFonts w:asciiTheme="minorHAnsi" w:hAnsiTheme="minorHAnsi" w:cstheme="minorHAnsi"/>
          <w:sz w:val="22"/>
          <w:szCs w:val="22"/>
        </w:rPr>
        <w:t xml:space="preserve"> odda</w:t>
      </w:r>
      <w:r w:rsidR="00A837BE" w:rsidRPr="00395ECC">
        <w:rPr>
          <w:rFonts w:asciiTheme="minorHAnsi" w:hAnsiTheme="minorHAnsi" w:cstheme="minorHAnsi"/>
          <w:sz w:val="22"/>
          <w:szCs w:val="22"/>
        </w:rPr>
        <w:t>jo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A837BE" w:rsidRPr="00395ECC">
        <w:rPr>
          <w:rFonts w:asciiTheme="minorHAnsi" w:hAnsiTheme="minorHAnsi" w:cstheme="minorHAnsi"/>
          <w:sz w:val="22"/>
          <w:szCs w:val="22"/>
        </w:rPr>
        <w:t>zaključno dokumentacijo</w:t>
      </w:r>
      <w:r w:rsidR="00BE7220">
        <w:rPr>
          <w:rFonts w:asciiTheme="minorHAnsi" w:hAnsiTheme="minorHAnsi" w:cstheme="minorHAnsi"/>
          <w:sz w:val="22"/>
          <w:szCs w:val="22"/>
        </w:rPr>
        <w:t>, skladno s prejetimi navodili, ki jih bodo prejeli ob odobritvi prijave.</w:t>
      </w:r>
    </w:p>
    <w:p w14:paraId="04063326" w14:textId="77777777" w:rsidR="00F05246" w:rsidRPr="00395ECC" w:rsidRDefault="00F05246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4C3F2C6" w14:textId="77777777" w:rsidR="00F05246" w:rsidRPr="00395ECC" w:rsidRDefault="00F05246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5905D" w14:textId="41FF50CC" w:rsidR="00A20BC2" w:rsidRPr="00395ECC" w:rsidRDefault="00A20BC2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 xml:space="preserve">Po oddaji </w:t>
      </w:r>
      <w:r w:rsidR="00BE7220">
        <w:rPr>
          <w:rFonts w:asciiTheme="minorHAnsi" w:hAnsiTheme="minorHAnsi" w:cstheme="minorHAnsi"/>
          <w:b/>
          <w:sz w:val="22"/>
          <w:szCs w:val="22"/>
        </w:rPr>
        <w:t>zaključne</w:t>
      </w:r>
      <w:r w:rsidRPr="00395ECC">
        <w:rPr>
          <w:rFonts w:asciiTheme="minorHAnsi" w:hAnsiTheme="minorHAnsi" w:cstheme="minorHAnsi"/>
          <w:b/>
          <w:sz w:val="22"/>
          <w:szCs w:val="22"/>
        </w:rPr>
        <w:t xml:space="preserve"> dokumentacije se </w:t>
      </w:r>
      <w:r w:rsidR="00837D57" w:rsidRPr="00395ECC">
        <w:rPr>
          <w:rFonts w:asciiTheme="minorHAnsi" w:hAnsiTheme="minorHAnsi" w:cstheme="minorHAnsi"/>
          <w:b/>
          <w:sz w:val="22"/>
          <w:szCs w:val="22"/>
        </w:rPr>
        <w:t xml:space="preserve">obračuna </w:t>
      </w:r>
      <w:r w:rsidRPr="00395ECC">
        <w:rPr>
          <w:rFonts w:asciiTheme="minorHAnsi" w:hAnsiTheme="minorHAnsi" w:cstheme="minorHAnsi"/>
          <w:b/>
          <w:sz w:val="22"/>
          <w:szCs w:val="22"/>
        </w:rPr>
        <w:t xml:space="preserve">končna višina Erasmus+ STA dotacije, v skladu s </w:t>
      </w:r>
      <w:r w:rsidR="00A837BE" w:rsidRPr="00395ECC">
        <w:rPr>
          <w:rFonts w:asciiTheme="minorHAnsi" w:hAnsiTheme="minorHAnsi" w:cstheme="minorHAnsi"/>
          <w:b/>
          <w:sz w:val="22"/>
          <w:szCs w:val="22"/>
        </w:rPr>
        <w:t>4</w:t>
      </w:r>
      <w:r w:rsidRPr="00395EC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21681" w:rsidRPr="00395ECC">
        <w:rPr>
          <w:rFonts w:asciiTheme="minorHAnsi" w:hAnsiTheme="minorHAnsi" w:cstheme="minorHAnsi"/>
          <w:b/>
          <w:sz w:val="22"/>
          <w:szCs w:val="22"/>
        </w:rPr>
        <w:t>t</w:t>
      </w:r>
      <w:r w:rsidRPr="00395ECC">
        <w:rPr>
          <w:rFonts w:asciiTheme="minorHAnsi" w:hAnsiTheme="minorHAnsi" w:cstheme="minorHAnsi"/>
          <w:b/>
          <w:sz w:val="22"/>
          <w:szCs w:val="22"/>
        </w:rPr>
        <w:t>očko tega razp</w:t>
      </w:r>
      <w:r w:rsidR="00D21681" w:rsidRPr="00395ECC">
        <w:rPr>
          <w:rFonts w:asciiTheme="minorHAnsi" w:hAnsiTheme="minorHAnsi" w:cstheme="minorHAnsi"/>
          <w:b/>
          <w:sz w:val="22"/>
          <w:szCs w:val="22"/>
        </w:rPr>
        <w:t>isa. Izplačilo dotacije bo opravljeno</w:t>
      </w:r>
      <w:r w:rsidR="00DA7FE1" w:rsidRPr="00395ECC">
        <w:rPr>
          <w:rFonts w:asciiTheme="minorHAnsi" w:hAnsiTheme="minorHAnsi" w:cstheme="minorHAnsi"/>
          <w:b/>
          <w:sz w:val="22"/>
          <w:szCs w:val="22"/>
        </w:rPr>
        <w:t xml:space="preserve"> predvidoma</w:t>
      </w:r>
      <w:r w:rsidR="00795E5D" w:rsidRPr="00395ECC">
        <w:rPr>
          <w:rFonts w:asciiTheme="minorHAnsi" w:hAnsiTheme="minorHAnsi" w:cstheme="minorHAnsi"/>
          <w:b/>
          <w:sz w:val="22"/>
          <w:szCs w:val="22"/>
        </w:rPr>
        <w:t xml:space="preserve"> najkasneje</w:t>
      </w:r>
      <w:r w:rsidR="00D21681" w:rsidRPr="00395ECC">
        <w:rPr>
          <w:rFonts w:asciiTheme="minorHAnsi" w:hAnsiTheme="minorHAnsi" w:cstheme="minorHAnsi"/>
          <w:b/>
          <w:sz w:val="22"/>
          <w:szCs w:val="22"/>
        </w:rPr>
        <w:t xml:space="preserve"> v 30 dneh po prejemu in odobritvi vseh dokumentov zahtevani</w:t>
      </w:r>
      <w:r w:rsidR="009C6C96" w:rsidRPr="00395ECC">
        <w:rPr>
          <w:rFonts w:asciiTheme="minorHAnsi" w:hAnsiTheme="minorHAnsi" w:cstheme="minorHAnsi"/>
          <w:b/>
          <w:sz w:val="22"/>
          <w:szCs w:val="22"/>
        </w:rPr>
        <w:t>h s strani Univerze v Ljubljani, na račun članice udeleženca.</w:t>
      </w:r>
      <w:r w:rsidR="007B3635" w:rsidRPr="00395ECC">
        <w:rPr>
          <w:rFonts w:asciiTheme="minorHAnsi" w:hAnsiTheme="minorHAnsi" w:cstheme="minorHAnsi"/>
          <w:b/>
          <w:sz w:val="22"/>
          <w:szCs w:val="22"/>
        </w:rPr>
        <w:t xml:space="preserve"> Članica, skladno s slovensko zakonodajo, zaposlenemu povrne le stroške mobilnosti, ki so opredeljeni in obračunani v potnem nalogu, do višine, opredeljene v Sporazumu o Erasmus+ STA</w:t>
      </w:r>
      <w:r w:rsidR="00B177CE" w:rsidRPr="00395ECC">
        <w:rPr>
          <w:rFonts w:asciiTheme="minorHAnsi" w:hAnsiTheme="minorHAnsi" w:cstheme="minorHAnsi"/>
          <w:b/>
          <w:sz w:val="22"/>
          <w:szCs w:val="22"/>
        </w:rPr>
        <w:t>/STAT finančni dotaciji. Morebitni preostanek dodeljenih sredstev članica nameni za izvedbo dodatnih Erasmus+ mobilnosti drugih zaposlenih na članici.</w:t>
      </w:r>
    </w:p>
    <w:p w14:paraId="23C011FC" w14:textId="77777777" w:rsidR="00D21681" w:rsidRPr="00395ECC" w:rsidRDefault="005929BD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Univerza v Ljubljani</w:t>
      </w:r>
      <w:r w:rsidR="00D21681" w:rsidRPr="00395ECC">
        <w:rPr>
          <w:rFonts w:asciiTheme="minorHAnsi" w:hAnsiTheme="minorHAnsi" w:cstheme="minorHAnsi"/>
          <w:sz w:val="22"/>
          <w:szCs w:val="22"/>
        </w:rPr>
        <w:t xml:space="preserve"> je dolžna izplačati samo sredstva, ki jih prejme od </w:t>
      </w:r>
      <w:r w:rsidR="00DE5668" w:rsidRPr="00395ECC">
        <w:rPr>
          <w:rFonts w:asciiTheme="minorHAnsi" w:hAnsiTheme="minorHAnsi" w:cstheme="minorHAnsi"/>
          <w:sz w:val="22"/>
          <w:szCs w:val="22"/>
        </w:rPr>
        <w:t>Nacionalne agencije (Cmepius)</w:t>
      </w:r>
      <w:r w:rsidR="00D21681" w:rsidRPr="00395ECC">
        <w:rPr>
          <w:rFonts w:asciiTheme="minorHAnsi" w:hAnsiTheme="minorHAnsi" w:cstheme="minorHAnsi"/>
          <w:sz w:val="22"/>
          <w:szCs w:val="22"/>
        </w:rPr>
        <w:t>.</w:t>
      </w:r>
    </w:p>
    <w:p w14:paraId="1A7EADFE" w14:textId="77777777" w:rsidR="00837D57" w:rsidRPr="00395ECC" w:rsidRDefault="00837D57" w:rsidP="00395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E59AA8" w14:textId="77777777" w:rsidR="00B54CCC" w:rsidRPr="00395ECC" w:rsidRDefault="00B54CCC" w:rsidP="00395ECC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Ugovor</w:t>
      </w:r>
    </w:p>
    <w:p w14:paraId="6B6AC70A" w14:textId="77777777" w:rsidR="007B0D67" w:rsidRPr="00395ECC" w:rsidRDefault="007B0D67" w:rsidP="00395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62CAAF" w14:textId="77777777" w:rsidR="00B54CCC" w:rsidRPr="00395ECC" w:rsidRDefault="00B54CCC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Morebitne ugovore zoper sklep</w:t>
      </w:r>
      <w:r w:rsidR="008F588C" w:rsidRPr="00395ECC">
        <w:rPr>
          <w:rFonts w:asciiTheme="minorHAnsi" w:hAnsiTheme="minorHAnsi" w:cstheme="minorHAnsi"/>
          <w:sz w:val="22"/>
          <w:szCs w:val="22"/>
        </w:rPr>
        <w:t xml:space="preserve"> iz točke </w:t>
      </w:r>
      <w:r w:rsidR="00BC7801" w:rsidRPr="00395ECC">
        <w:rPr>
          <w:rFonts w:asciiTheme="minorHAnsi" w:hAnsiTheme="minorHAnsi" w:cstheme="minorHAnsi"/>
          <w:sz w:val="22"/>
          <w:szCs w:val="22"/>
        </w:rPr>
        <w:t>6</w:t>
      </w:r>
      <w:r w:rsidR="008F588C" w:rsidRPr="00395ECC">
        <w:rPr>
          <w:rFonts w:asciiTheme="minorHAnsi" w:hAnsiTheme="minorHAnsi" w:cstheme="minorHAnsi"/>
          <w:sz w:val="22"/>
          <w:szCs w:val="22"/>
        </w:rPr>
        <w:t>.</w:t>
      </w:r>
      <w:r w:rsidR="00BC7801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8F588C" w:rsidRPr="00395ECC">
        <w:rPr>
          <w:rFonts w:asciiTheme="minorHAnsi" w:hAnsiTheme="minorHAnsi" w:cstheme="minorHAnsi"/>
          <w:sz w:val="22"/>
          <w:szCs w:val="22"/>
        </w:rPr>
        <w:t>tega razpisa</w:t>
      </w:r>
      <w:r w:rsidRPr="00395ECC">
        <w:rPr>
          <w:rFonts w:asciiTheme="minorHAnsi" w:hAnsiTheme="minorHAnsi" w:cstheme="minorHAnsi"/>
          <w:sz w:val="22"/>
          <w:szCs w:val="22"/>
        </w:rPr>
        <w:t xml:space="preserve"> lahko prijavitelji vložijo pri </w:t>
      </w:r>
      <w:r w:rsidR="00650AC2" w:rsidRPr="00395ECC">
        <w:rPr>
          <w:rFonts w:asciiTheme="minorHAnsi" w:hAnsiTheme="minorHAnsi" w:cstheme="minorHAnsi"/>
          <w:sz w:val="22"/>
          <w:szCs w:val="22"/>
        </w:rPr>
        <w:t>Univerzitetni s</w:t>
      </w:r>
      <w:r w:rsidR="00EA2422" w:rsidRPr="00395ECC">
        <w:rPr>
          <w:rFonts w:asciiTheme="minorHAnsi" w:hAnsiTheme="minorHAnsi" w:cstheme="minorHAnsi"/>
          <w:sz w:val="22"/>
          <w:szCs w:val="22"/>
        </w:rPr>
        <w:t>lužbi za mednarodno sodelovanje UL</w:t>
      </w:r>
      <w:r w:rsidRPr="00395ECC">
        <w:rPr>
          <w:rFonts w:asciiTheme="minorHAnsi" w:hAnsiTheme="minorHAnsi" w:cstheme="minorHAnsi"/>
          <w:sz w:val="22"/>
          <w:szCs w:val="22"/>
        </w:rPr>
        <w:t xml:space="preserve"> v roku 8 dni od vročitve sklepa. O ugovoru v roku 10 delovnih dni s sklepom odloči </w:t>
      </w:r>
      <w:r w:rsidR="00912AC4" w:rsidRPr="00395ECC">
        <w:rPr>
          <w:rFonts w:asciiTheme="minorHAnsi" w:hAnsiTheme="minorHAnsi" w:cstheme="minorHAnsi"/>
          <w:sz w:val="22"/>
          <w:szCs w:val="22"/>
        </w:rPr>
        <w:t>Komisija</w:t>
      </w:r>
      <w:r w:rsidR="00EA2422" w:rsidRPr="00395ECC">
        <w:rPr>
          <w:rFonts w:asciiTheme="minorHAnsi" w:hAnsiTheme="minorHAnsi" w:cstheme="minorHAnsi"/>
          <w:sz w:val="22"/>
          <w:szCs w:val="22"/>
        </w:rPr>
        <w:t xml:space="preserve"> za mednarodno</w:t>
      </w:r>
      <w:r w:rsidR="00912AC4" w:rsidRPr="00395ECC">
        <w:rPr>
          <w:rFonts w:asciiTheme="minorHAnsi" w:hAnsiTheme="minorHAnsi" w:cstheme="minorHAnsi"/>
          <w:sz w:val="22"/>
          <w:szCs w:val="22"/>
        </w:rPr>
        <w:t xml:space="preserve"> in meduniverzitetno</w:t>
      </w:r>
      <w:r w:rsidR="00EA2422" w:rsidRPr="00395ECC">
        <w:rPr>
          <w:rFonts w:asciiTheme="minorHAnsi" w:hAnsiTheme="minorHAnsi" w:cstheme="minorHAnsi"/>
          <w:sz w:val="22"/>
          <w:szCs w:val="22"/>
        </w:rPr>
        <w:t xml:space="preserve"> sodelovanje UL</w:t>
      </w:r>
      <w:r w:rsidR="007B0D67" w:rsidRPr="00395ECC">
        <w:rPr>
          <w:rFonts w:asciiTheme="minorHAnsi" w:hAnsiTheme="minorHAnsi" w:cstheme="minorHAnsi"/>
          <w:sz w:val="22"/>
          <w:szCs w:val="22"/>
        </w:rPr>
        <w:t>.</w:t>
      </w:r>
      <w:r w:rsidR="00D871B8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V ugovoru morajo biti v pisni obrazložitvi natančno opredeljeni razlogi, zaradi katerih je ugovor vložen. Predmet ugovora ne morejo biti pogoji za prijavo prijaviteljev</w:t>
      </w:r>
      <w:r w:rsidR="005E6CF5" w:rsidRPr="00395ECC">
        <w:rPr>
          <w:rFonts w:asciiTheme="minorHAnsi" w:hAnsiTheme="minorHAnsi" w:cstheme="minorHAnsi"/>
          <w:sz w:val="22"/>
          <w:szCs w:val="22"/>
        </w:rPr>
        <w:t>.</w:t>
      </w:r>
    </w:p>
    <w:p w14:paraId="3B0685C0" w14:textId="77777777" w:rsidR="00837D57" w:rsidRPr="00395ECC" w:rsidRDefault="00837D57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A90CC5" w14:textId="77777777" w:rsidR="00A82E94" w:rsidRPr="00395ECC" w:rsidRDefault="00A82E94" w:rsidP="00395ECC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Spremembe pogojev razpisa</w:t>
      </w:r>
    </w:p>
    <w:p w14:paraId="645B86E1" w14:textId="77777777" w:rsidR="00A82E94" w:rsidRPr="00395ECC" w:rsidRDefault="00A82E94" w:rsidP="00395EC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FE842D" w14:textId="2A6ADA60" w:rsidR="00CF390B" w:rsidRPr="00395ECC" w:rsidRDefault="00A82E94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color w:val="000000"/>
          <w:sz w:val="22"/>
          <w:szCs w:val="22"/>
        </w:rPr>
        <w:t>Izvajalec si pridružuje pravico, da v primeru spremenjenih finančnih pogojev ali izrednih pogojev/ pojava višje sile spremeni oz</w:t>
      </w:r>
      <w:r w:rsidR="000E37B5" w:rsidRPr="00395ECC">
        <w:rPr>
          <w:rFonts w:asciiTheme="minorHAnsi" w:hAnsiTheme="minorHAnsi" w:cstheme="minorHAnsi"/>
          <w:color w:val="000000"/>
          <w:sz w:val="22"/>
          <w:szCs w:val="22"/>
        </w:rPr>
        <w:t>. dopolni pogoje financiranja</w:t>
      </w:r>
      <w:r w:rsidR="003766C3" w:rsidRPr="00395ECC">
        <w:rPr>
          <w:rFonts w:asciiTheme="minorHAnsi" w:hAnsiTheme="minorHAnsi" w:cstheme="minorHAnsi"/>
          <w:color w:val="000000"/>
          <w:sz w:val="22"/>
          <w:szCs w:val="22"/>
        </w:rPr>
        <w:t xml:space="preserve"> in roke upravičenosti razpisa</w:t>
      </w:r>
      <w:r w:rsidR="000E37B5" w:rsidRPr="00395EC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395ECC">
        <w:rPr>
          <w:rFonts w:asciiTheme="minorHAnsi" w:hAnsiTheme="minorHAnsi" w:cstheme="minorHAnsi"/>
          <w:color w:val="000000"/>
          <w:sz w:val="22"/>
          <w:szCs w:val="22"/>
        </w:rPr>
        <w:t>ki jih lahko opravi kadarkoli. O vseh spremembah in novostih bo izvajalec obveščal z objavami na spletnem mestu</w:t>
      </w:r>
      <w:r w:rsidR="009D6BFE" w:rsidRPr="00395E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2" w:history="1">
        <w:r w:rsidR="009D6BFE" w:rsidRPr="00395ECC">
          <w:rPr>
            <w:rStyle w:val="Hiperpovezava"/>
            <w:rFonts w:asciiTheme="minorHAnsi" w:hAnsiTheme="minorHAnsi" w:cstheme="minorHAnsi"/>
            <w:sz w:val="22"/>
            <w:szCs w:val="22"/>
          </w:rPr>
          <w:t>https://www.uni-lj.si/mednarodno_sodelovanje_in_izmenjave/erasmus_plus_mobilnost_osebja_za_poucevanje</w:t>
        </w:r>
      </w:hyperlink>
    </w:p>
    <w:p w14:paraId="7F57F2A5" w14:textId="654943F2" w:rsidR="009D6BFE" w:rsidRPr="00395ECC" w:rsidRDefault="009D6BFE" w:rsidP="00395EC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C08816" w14:textId="77777777" w:rsidR="00700953" w:rsidRPr="00395ECC" w:rsidRDefault="00700953" w:rsidP="00395EC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21867E" w14:textId="77777777" w:rsidR="0050615A" w:rsidRPr="00395ECC" w:rsidRDefault="008F588C" w:rsidP="00395ECC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Dodatne</w:t>
      </w:r>
      <w:r w:rsidR="00B54CCC" w:rsidRPr="00395ECC">
        <w:rPr>
          <w:rFonts w:asciiTheme="minorHAnsi" w:hAnsiTheme="minorHAnsi" w:cstheme="minorHAnsi"/>
          <w:b/>
          <w:sz w:val="22"/>
          <w:szCs w:val="22"/>
          <w:u w:val="single"/>
        </w:rPr>
        <w:t xml:space="preserve"> informacij</w:t>
      </w: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50615A" w:rsidRPr="00395EC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C939EDF" w14:textId="77777777" w:rsidR="000F43E2" w:rsidRPr="00395ECC" w:rsidRDefault="000F43E2" w:rsidP="00E00A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>Urška Ravnik</w:t>
      </w:r>
    </w:p>
    <w:p w14:paraId="3642A921" w14:textId="77777777" w:rsidR="00D2742C" w:rsidRPr="00395ECC" w:rsidRDefault="00D2742C" w:rsidP="00E00A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>Univerza v Ljubljani</w:t>
      </w:r>
    </w:p>
    <w:p w14:paraId="365F21D8" w14:textId="77777777" w:rsidR="00D2742C" w:rsidRPr="00395ECC" w:rsidRDefault="00D2742C" w:rsidP="00E00A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>Univerzitetna služba za mednarodno sodelovanje</w:t>
      </w:r>
    </w:p>
    <w:p w14:paraId="7AA2208D" w14:textId="77777777" w:rsidR="00D2742C" w:rsidRPr="00395ECC" w:rsidRDefault="00D2742C" w:rsidP="00E00A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>Kongresni trg 12</w:t>
      </w:r>
    </w:p>
    <w:p w14:paraId="38C7AD32" w14:textId="77777777" w:rsidR="00D2742C" w:rsidRPr="00395ECC" w:rsidRDefault="00D2742C" w:rsidP="00E00A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>1000 Ljubljana</w:t>
      </w:r>
    </w:p>
    <w:p w14:paraId="5F4C2743" w14:textId="567A0CB7" w:rsidR="00F05246" w:rsidRDefault="00F05246" w:rsidP="00E00A40">
      <w:pPr>
        <w:jc w:val="center"/>
        <w:rPr>
          <w:rStyle w:val="Hiperpovezava"/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Tel.: (</w:t>
      </w:r>
      <w:r w:rsidR="00D2742C" w:rsidRPr="00395ECC">
        <w:rPr>
          <w:rFonts w:asciiTheme="minorHAnsi" w:hAnsiTheme="minorHAnsi" w:cstheme="minorHAnsi"/>
          <w:sz w:val="22"/>
          <w:szCs w:val="22"/>
        </w:rPr>
        <w:t>01) 2418 572</w:t>
      </w:r>
      <w:r w:rsidR="000A6541" w:rsidRPr="00395ECC">
        <w:rPr>
          <w:rFonts w:asciiTheme="minorHAnsi" w:hAnsiTheme="minorHAnsi" w:cstheme="minorHAnsi"/>
          <w:sz w:val="22"/>
          <w:szCs w:val="22"/>
        </w:rPr>
        <w:t>, e</w:t>
      </w:r>
      <w:r w:rsidRPr="00395ECC">
        <w:rPr>
          <w:rFonts w:asciiTheme="minorHAnsi" w:hAnsiTheme="minorHAnsi" w:cstheme="minorHAnsi"/>
          <w:sz w:val="22"/>
          <w:szCs w:val="22"/>
        </w:rPr>
        <w:t xml:space="preserve">lektronski naslov: </w:t>
      </w:r>
      <w:hyperlink r:id="rId13" w:history="1">
        <w:r w:rsidR="00D2742C" w:rsidRPr="00395ECC">
          <w:rPr>
            <w:rStyle w:val="Hiperpovezava"/>
            <w:rFonts w:asciiTheme="minorHAnsi" w:hAnsiTheme="minorHAnsi" w:cstheme="minorHAnsi"/>
            <w:sz w:val="22"/>
            <w:szCs w:val="22"/>
          </w:rPr>
          <w:t>urska.ravnik@uni-lj.si</w:t>
        </w:r>
      </w:hyperlink>
    </w:p>
    <w:p w14:paraId="6A3E8D3B" w14:textId="77777777" w:rsidR="00B00059" w:rsidRPr="00395ECC" w:rsidRDefault="00B00059" w:rsidP="00E00A4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78B15DA" w14:textId="77777777" w:rsidR="00F05246" w:rsidRPr="00395ECC" w:rsidRDefault="00F05246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D1FDDF" w14:textId="77777777" w:rsidR="00F05246" w:rsidRPr="00395ECC" w:rsidRDefault="00F05246" w:rsidP="00395EC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z w:val="22"/>
          <w:szCs w:val="22"/>
          <w:u w:val="single"/>
        </w:rPr>
        <w:t>Priloge:</w:t>
      </w:r>
    </w:p>
    <w:p w14:paraId="7C053E42" w14:textId="77777777" w:rsidR="00D21681" w:rsidRPr="00395ECC" w:rsidRDefault="000F3D0B" w:rsidP="00395E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 xml:space="preserve">Erasmus + Staff </w:t>
      </w:r>
      <w:r w:rsidR="00A70E13" w:rsidRPr="00395ECC">
        <w:rPr>
          <w:rFonts w:asciiTheme="minorHAnsi" w:hAnsiTheme="minorHAnsi" w:cstheme="minorHAnsi"/>
          <w:b/>
          <w:sz w:val="22"/>
          <w:szCs w:val="22"/>
        </w:rPr>
        <w:t>Mobility for T</w:t>
      </w:r>
      <w:r w:rsidRPr="00395ECC">
        <w:rPr>
          <w:rFonts w:asciiTheme="minorHAnsi" w:hAnsiTheme="minorHAnsi" w:cstheme="minorHAnsi"/>
          <w:b/>
          <w:sz w:val="22"/>
          <w:szCs w:val="22"/>
        </w:rPr>
        <w:t>eaching</w:t>
      </w:r>
      <w:r w:rsidR="00A70E13" w:rsidRPr="00395ECC">
        <w:rPr>
          <w:rFonts w:asciiTheme="minorHAnsi" w:hAnsiTheme="minorHAnsi" w:cstheme="minorHAnsi"/>
          <w:b/>
          <w:sz w:val="22"/>
          <w:szCs w:val="22"/>
        </w:rPr>
        <w:t>/ and T</w:t>
      </w:r>
      <w:r w:rsidR="00073951" w:rsidRPr="00395ECC">
        <w:rPr>
          <w:rFonts w:asciiTheme="minorHAnsi" w:hAnsiTheme="minorHAnsi" w:cstheme="minorHAnsi"/>
          <w:b/>
          <w:sz w:val="22"/>
          <w:szCs w:val="22"/>
        </w:rPr>
        <w:t>raining</w:t>
      </w:r>
      <w:r w:rsidRPr="00395ECC">
        <w:rPr>
          <w:rFonts w:asciiTheme="minorHAnsi" w:hAnsiTheme="minorHAnsi" w:cstheme="minorHAnsi"/>
          <w:b/>
          <w:sz w:val="22"/>
          <w:szCs w:val="22"/>
        </w:rPr>
        <w:t xml:space="preserve">; Mobility  agreement </w:t>
      </w:r>
      <w:r w:rsidR="009C6C96" w:rsidRPr="00395ECC">
        <w:rPr>
          <w:rFonts w:asciiTheme="minorHAnsi" w:hAnsiTheme="minorHAnsi" w:cstheme="minorHAnsi"/>
          <w:b/>
          <w:sz w:val="22"/>
          <w:szCs w:val="22"/>
        </w:rPr>
        <w:t>(</w:t>
      </w:r>
      <w:r w:rsidRPr="00395ECC">
        <w:rPr>
          <w:rFonts w:asciiTheme="minorHAnsi" w:hAnsiTheme="minorHAnsi" w:cstheme="minorHAnsi"/>
          <w:b/>
          <w:sz w:val="22"/>
          <w:szCs w:val="22"/>
        </w:rPr>
        <w:t>Erasmus+ s</w:t>
      </w:r>
      <w:r w:rsidR="009C6C96" w:rsidRPr="00395ECC">
        <w:rPr>
          <w:rFonts w:asciiTheme="minorHAnsi" w:hAnsiTheme="minorHAnsi" w:cstheme="minorHAnsi"/>
          <w:b/>
          <w:sz w:val="22"/>
          <w:szCs w:val="22"/>
        </w:rPr>
        <w:t>porazum za mobilnost osebja z namenom poučevanja</w:t>
      </w:r>
      <w:r w:rsidR="00073951" w:rsidRPr="00395ECC">
        <w:rPr>
          <w:rFonts w:asciiTheme="minorHAnsi" w:hAnsiTheme="minorHAnsi" w:cstheme="minorHAnsi"/>
          <w:b/>
          <w:sz w:val="22"/>
          <w:szCs w:val="22"/>
        </w:rPr>
        <w:t>/ in usposabljanja</w:t>
      </w:r>
      <w:r w:rsidR="009C6C96" w:rsidRPr="00395ECC">
        <w:rPr>
          <w:rFonts w:asciiTheme="minorHAnsi" w:hAnsiTheme="minorHAnsi" w:cstheme="minorHAnsi"/>
          <w:b/>
          <w:sz w:val="22"/>
          <w:szCs w:val="22"/>
        </w:rPr>
        <w:t>)</w:t>
      </w:r>
    </w:p>
    <w:p w14:paraId="703259B1" w14:textId="77777777" w:rsidR="00F05246" w:rsidRPr="00395ECC" w:rsidRDefault="009C6C96" w:rsidP="00395ECC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lastRenderedPageBreak/>
        <w:t xml:space="preserve">Letter of </w:t>
      </w:r>
      <w:r w:rsidR="00D21681" w:rsidRPr="00395ECC">
        <w:rPr>
          <w:rFonts w:asciiTheme="minorHAnsi" w:hAnsiTheme="minorHAnsi" w:cstheme="minorHAnsi"/>
          <w:sz w:val="22"/>
          <w:szCs w:val="22"/>
        </w:rPr>
        <w:t>Confi</w:t>
      </w:r>
      <w:r w:rsidR="009E59F3" w:rsidRPr="00395ECC">
        <w:rPr>
          <w:rFonts w:asciiTheme="minorHAnsi" w:hAnsiTheme="minorHAnsi" w:cstheme="minorHAnsi"/>
          <w:sz w:val="22"/>
          <w:szCs w:val="22"/>
        </w:rPr>
        <w:t>rmation on Erasmus+ STA mobility (</w:t>
      </w:r>
      <w:r w:rsidRPr="00395ECC">
        <w:rPr>
          <w:rFonts w:asciiTheme="minorHAnsi" w:hAnsiTheme="minorHAnsi" w:cstheme="minorHAnsi"/>
          <w:sz w:val="22"/>
          <w:szCs w:val="22"/>
        </w:rPr>
        <w:t>Potrdilo o izvedeni Erasmus+ STA mobilnosti)</w:t>
      </w:r>
    </w:p>
    <w:p w14:paraId="7F9FC0FD" w14:textId="77777777" w:rsidR="009C6C96" w:rsidRPr="00395ECC" w:rsidRDefault="009C6C96" w:rsidP="00395ECC">
      <w:pPr>
        <w:pStyle w:val="Odstavekseznama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2EBB9BA7" w14:textId="77777777" w:rsidR="00082F9A" w:rsidRPr="00395ECC" w:rsidRDefault="00082F9A" w:rsidP="00395ECC">
      <w:pPr>
        <w:pStyle w:val="Odstavekseznama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6D57717C" w14:textId="1C9A2712" w:rsidR="00E754B8" w:rsidRDefault="00082F9A" w:rsidP="00395ECC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Razpis in </w:t>
      </w:r>
      <w:r w:rsidR="00395ECC">
        <w:rPr>
          <w:rFonts w:asciiTheme="minorHAnsi" w:hAnsiTheme="minorHAnsi" w:cstheme="minorHAnsi"/>
          <w:sz w:val="22"/>
          <w:szCs w:val="22"/>
        </w:rPr>
        <w:t xml:space="preserve">razpisna dokumentacija je </w:t>
      </w:r>
      <w:r w:rsidRPr="00395ECC">
        <w:rPr>
          <w:rFonts w:asciiTheme="minorHAnsi" w:hAnsiTheme="minorHAnsi" w:cstheme="minorHAnsi"/>
          <w:sz w:val="22"/>
          <w:szCs w:val="22"/>
        </w:rPr>
        <w:t>dosegljiv</w:t>
      </w:r>
      <w:r w:rsidR="00395ECC">
        <w:rPr>
          <w:rFonts w:asciiTheme="minorHAnsi" w:hAnsiTheme="minorHAnsi" w:cstheme="minorHAnsi"/>
          <w:sz w:val="22"/>
          <w:szCs w:val="22"/>
        </w:rPr>
        <w:t>a</w:t>
      </w:r>
      <w:r w:rsidRPr="00395ECC">
        <w:rPr>
          <w:rFonts w:asciiTheme="minorHAnsi" w:hAnsiTheme="minorHAnsi" w:cstheme="minorHAnsi"/>
          <w:sz w:val="22"/>
          <w:szCs w:val="22"/>
        </w:rPr>
        <w:t xml:space="preserve"> na spletni strani</w:t>
      </w:r>
      <w:r w:rsidR="00E754B8" w:rsidRPr="00395ECC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395ECC" w:rsidRPr="00190D9B">
          <w:rPr>
            <w:rStyle w:val="Hiperpovezava"/>
            <w:rFonts w:asciiTheme="minorHAnsi" w:hAnsiTheme="minorHAnsi" w:cstheme="minorHAnsi"/>
            <w:sz w:val="22"/>
            <w:szCs w:val="22"/>
          </w:rPr>
          <w:t>https://www.uni-lj.si/mednarodno_sodelovanje_in_izmenjave/erasmus_plus_mobilnost_osebja_za_poucevanje/</w:t>
        </w:r>
      </w:hyperlink>
    </w:p>
    <w:p w14:paraId="78E4C026" w14:textId="77777777" w:rsidR="00395ECC" w:rsidRPr="00395ECC" w:rsidRDefault="00395ECC" w:rsidP="00395ECC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0B3F9CA7" w14:textId="77777777" w:rsidR="003766C3" w:rsidRPr="00395ECC" w:rsidRDefault="003766C3" w:rsidP="00395ECC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5A77DD61" w14:textId="0807C9E3" w:rsidR="00E173D4" w:rsidRPr="00986B56" w:rsidRDefault="00986B56" w:rsidP="00395E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B56">
        <w:rPr>
          <w:rFonts w:asciiTheme="minorHAnsi" w:hAnsiTheme="minorHAnsi" w:cstheme="minorHAnsi"/>
          <w:bCs/>
          <w:sz w:val="22"/>
          <w:szCs w:val="22"/>
        </w:rPr>
        <w:t>Ljubljana,</w:t>
      </w:r>
      <w:r w:rsidR="00F05246" w:rsidRPr="00986B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7220">
        <w:rPr>
          <w:rFonts w:asciiTheme="minorHAnsi" w:hAnsiTheme="minorHAnsi" w:cstheme="minorHAnsi"/>
          <w:bCs/>
          <w:sz w:val="22"/>
          <w:szCs w:val="22"/>
        </w:rPr>
        <w:t>1</w:t>
      </w:r>
      <w:r w:rsidR="006625BF">
        <w:rPr>
          <w:rFonts w:asciiTheme="minorHAnsi" w:hAnsiTheme="minorHAnsi" w:cstheme="minorHAnsi"/>
          <w:bCs/>
          <w:sz w:val="22"/>
          <w:szCs w:val="22"/>
        </w:rPr>
        <w:t>6</w:t>
      </w:r>
      <w:r w:rsidR="00BE7220">
        <w:rPr>
          <w:rFonts w:asciiTheme="minorHAnsi" w:hAnsiTheme="minorHAnsi" w:cstheme="minorHAnsi"/>
          <w:bCs/>
          <w:sz w:val="22"/>
          <w:szCs w:val="22"/>
        </w:rPr>
        <w:t>.</w:t>
      </w:r>
      <w:r w:rsidR="007D61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7220">
        <w:rPr>
          <w:rFonts w:asciiTheme="minorHAnsi" w:hAnsiTheme="minorHAnsi" w:cstheme="minorHAnsi"/>
          <w:bCs/>
          <w:sz w:val="22"/>
          <w:szCs w:val="22"/>
        </w:rPr>
        <w:t>6.2023</w:t>
      </w:r>
    </w:p>
    <w:p w14:paraId="4374AF4D" w14:textId="77777777" w:rsidR="00E173D4" w:rsidRPr="00395ECC" w:rsidRDefault="00E173D4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5E760" w14:textId="77777777" w:rsidR="00E173D4" w:rsidRPr="00395ECC" w:rsidRDefault="00E173D4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3A35E0" w14:textId="6331806B" w:rsidR="00D21681" w:rsidRPr="00395ECC" w:rsidRDefault="00073951" w:rsidP="00BE7220">
      <w:pPr>
        <w:jc w:val="right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Bibi Ovaska </w:t>
      </w:r>
    </w:p>
    <w:p w14:paraId="2031B0B6" w14:textId="2E5BAFC9" w:rsidR="0081411A" w:rsidRDefault="00EC5827" w:rsidP="00BE7220">
      <w:pPr>
        <w:jc w:val="right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Institucionalni koordinator Erasmus+ (KA1</w:t>
      </w:r>
      <w:r w:rsidR="00C717BC" w:rsidRPr="00395ECC">
        <w:rPr>
          <w:rFonts w:asciiTheme="minorHAnsi" w:hAnsiTheme="minorHAnsi" w:cstheme="minorHAnsi"/>
          <w:sz w:val="22"/>
          <w:szCs w:val="22"/>
        </w:rPr>
        <w:t>03</w:t>
      </w:r>
      <w:r w:rsidRPr="00395ECC">
        <w:rPr>
          <w:rFonts w:asciiTheme="minorHAnsi" w:hAnsiTheme="minorHAnsi" w:cstheme="minorHAnsi"/>
          <w:sz w:val="22"/>
          <w:szCs w:val="22"/>
        </w:rPr>
        <w:t>)</w:t>
      </w:r>
    </w:p>
    <w:p w14:paraId="7BF0DBAE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CDD0364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889F298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A7AF4A6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C9DB3CC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CEE902A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2DC927A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AD4024C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87DBDF0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749E9D0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207D88F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6C105F3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A4EF7E4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A0CF9E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A74310E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25C6B01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822F6A4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084D59B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869D0B1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7B2245E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C894DDF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FBDDCC3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DDC4CF8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2322463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BE6F369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60D4825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4341F7D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000EF76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26CA018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B34C0D4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635DDEC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4CCD2C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9036934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D926660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A2612E9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1B77420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2EEF53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B325FBC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D899E7F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DBAB52D" w14:textId="77777777" w:rsidR="00F60055" w:rsidRDefault="00F60055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967DD83" w14:textId="21D85528" w:rsidR="001F5BC6" w:rsidRPr="00395ECC" w:rsidRDefault="001F5BC6" w:rsidP="001F5BC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8" w:name="_Hlk99959354"/>
      <w:r w:rsidRPr="00395ECC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Seznam </w:t>
      </w:r>
      <w:r w:rsidR="007E7B74" w:rsidRPr="00395ECC">
        <w:rPr>
          <w:rFonts w:asciiTheme="minorHAnsi" w:hAnsiTheme="minorHAnsi" w:cstheme="minorHAnsi"/>
          <w:sz w:val="22"/>
          <w:szCs w:val="22"/>
          <w:u w:val="single"/>
        </w:rPr>
        <w:t>kontaktnih oseb</w:t>
      </w:r>
      <w:r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za program Erasmus</w:t>
      </w:r>
      <w:r w:rsidR="00973FCA" w:rsidRPr="00395ECC">
        <w:rPr>
          <w:rFonts w:asciiTheme="minorHAnsi" w:hAnsiTheme="minorHAnsi" w:cstheme="minorHAnsi"/>
          <w:sz w:val="22"/>
          <w:szCs w:val="22"/>
          <w:u w:val="single"/>
        </w:rPr>
        <w:t>+</w:t>
      </w:r>
      <w:r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mobilnost na članicah:</w:t>
      </w:r>
    </w:p>
    <w:p w14:paraId="20A9D404" w14:textId="77777777" w:rsidR="001F5BC6" w:rsidRPr="00395ECC" w:rsidRDefault="001F5BC6" w:rsidP="001F5BC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787"/>
        <w:gridCol w:w="3402"/>
      </w:tblGrid>
      <w:tr w:rsidR="00BE7220" w:rsidRPr="00454291" w14:paraId="1F9D768A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0DD746B1" w14:textId="77777777" w:rsidR="00BE7220" w:rsidRPr="00432D63" w:rsidRDefault="00BE7220" w:rsidP="006D3779">
            <w:pPr>
              <w:pStyle w:val="Brezrazmikov"/>
              <w:jc w:val="center"/>
              <w:rPr>
                <w:rFonts w:cs="Calibri"/>
                <w:b/>
              </w:rPr>
            </w:pPr>
            <w:r w:rsidRPr="00432D63">
              <w:rPr>
                <w:rFonts w:cs="Calibri"/>
                <w:b/>
              </w:rPr>
              <w:t>ČLANICA 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E1C" w14:textId="77777777" w:rsidR="00BE7220" w:rsidRPr="00432D63" w:rsidRDefault="00BE7220" w:rsidP="006D3779">
            <w:pPr>
              <w:pStyle w:val="Brezrazmikov"/>
              <w:jc w:val="center"/>
              <w:rPr>
                <w:rFonts w:cs="Calibri"/>
                <w:b/>
              </w:rPr>
            </w:pPr>
            <w:r w:rsidRPr="00432D63">
              <w:rPr>
                <w:rFonts w:cs="Calibri"/>
                <w:b/>
              </w:rPr>
              <w:t>ERASMUS+ KONTAKTNA OSEBA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E86D" w14:textId="77777777" w:rsidR="00BE7220" w:rsidRPr="00432D63" w:rsidRDefault="00BE7220" w:rsidP="006D3779">
            <w:pPr>
              <w:pStyle w:val="Brezrazmikov"/>
              <w:jc w:val="center"/>
              <w:rPr>
                <w:rFonts w:cs="Calibri"/>
                <w:b/>
              </w:rPr>
            </w:pPr>
            <w:r w:rsidRPr="00432D63">
              <w:rPr>
                <w:rFonts w:cs="Calibri"/>
                <w:b/>
              </w:rPr>
              <w:t>ELEKTRONSKI NASLOV</w:t>
            </w:r>
          </w:p>
        </w:tc>
      </w:tr>
      <w:tr w:rsidR="00BE7220" w:rsidRPr="00454291" w14:paraId="2169A89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6E9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Akademija za glasbo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D20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Nina Podlipnik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4E6F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  <w:color w:val="2F5496"/>
              </w:rPr>
              <w:t>nina.podlipnik@ag.uni-lj.si</w:t>
            </w:r>
          </w:p>
        </w:tc>
      </w:tr>
      <w:tr w:rsidR="00BE7220" w:rsidRPr="00454291" w14:paraId="724DE8F3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0EB5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Akademija za gledališče, radio, film in televizijo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1789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Pia Mikolič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E42" w14:textId="77777777" w:rsidR="00BE7220" w:rsidRPr="003F73CB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15" w:history="1">
              <w:r w:rsidR="00BE7220" w:rsidRPr="003F73CB">
                <w:rPr>
                  <w:rStyle w:val="Hiperpovezava"/>
                  <w:rFonts w:cs="Calibri"/>
                  <w:color w:val="2F5496"/>
                </w:rPr>
                <w:t>pia.mikolic@agrft.uni-lj.si</w:t>
              </w:r>
            </w:hyperlink>
          </w:p>
          <w:p w14:paraId="2548BB80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E7220" w:rsidRPr="00454291" w14:paraId="5F3646FD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AF1C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Akademija za likovno umetnost in oblikovanje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054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Jasmina Zajc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11B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16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jasmina.zajc@aluo.uni-lj.si</w:t>
              </w:r>
            </w:hyperlink>
          </w:p>
          <w:p w14:paraId="72CA8AA8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E7220" w:rsidRPr="00454291" w14:paraId="053BE84D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50C5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Biotehniška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6EE2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Katarina Rihtaršič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9B5C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17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international@bf.uni-lj.si</w:t>
              </w:r>
            </w:hyperlink>
          </w:p>
        </w:tc>
      </w:tr>
      <w:tr w:rsidR="00BE7220" w:rsidRPr="00454291" w14:paraId="450E286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736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Ekonomska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3705" w14:textId="55CD5255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Klavdija Besednjak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A3F0" w14:textId="270E905C" w:rsidR="00BE7220" w:rsidRPr="00627955" w:rsidRDefault="00000000" w:rsidP="006D3779">
            <w:pPr>
              <w:pStyle w:val="Brezrazmikov"/>
              <w:rPr>
                <w:rFonts w:cs="Calibri"/>
                <w:color w:val="17365D" w:themeColor="text2" w:themeShade="BF"/>
              </w:rPr>
            </w:pPr>
            <w:hyperlink r:id="rId18" w:history="1">
              <w:r w:rsidR="00627955" w:rsidRPr="00627955">
                <w:rPr>
                  <w:rStyle w:val="Hiperpovezava"/>
                  <w:rFonts w:cs="Calibri"/>
                  <w:color w:val="17365D" w:themeColor="text2" w:themeShade="BF"/>
                </w:rPr>
                <w:t>k</w:t>
              </w:r>
              <w:r w:rsidR="00627955" w:rsidRPr="00627955">
                <w:rPr>
                  <w:rStyle w:val="Hiperpovezava"/>
                  <w:color w:val="17365D" w:themeColor="text2" w:themeShade="BF"/>
                </w:rPr>
                <w:t>lavdija.besednjak</w:t>
              </w:r>
              <w:r w:rsidR="00627955" w:rsidRPr="00627955">
                <w:rPr>
                  <w:rStyle w:val="Hiperpovezava"/>
                  <w:rFonts w:cs="Calibri"/>
                  <w:color w:val="17365D" w:themeColor="text2" w:themeShade="BF"/>
                </w:rPr>
                <w:t>@ef.uni-lj.si</w:t>
              </w:r>
            </w:hyperlink>
          </w:p>
        </w:tc>
      </w:tr>
      <w:tr w:rsidR="00BE7220" w:rsidRPr="00454291" w14:paraId="01CF1CD3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8E58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arhitekturo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B623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Matevž Juvančič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3355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19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matevz.juvancic@fa.uni-lj.si</w:t>
              </w:r>
            </w:hyperlink>
          </w:p>
        </w:tc>
      </w:tr>
      <w:tr w:rsidR="00BE7220" w:rsidRPr="00454291" w14:paraId="7648C050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6F12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družbene vede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C3A8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Zoran Pečar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E4C2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20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int.office@fdv.uni-lj.si</w:t>
              </w:r>
            </w:hyperlink>
          </w:p>
        </w:tc>
      </w:tr>
      <w:tr w:rsidR="00BE7220" w:rsidRPr="00454291" w14:paraId="1E46BBC3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519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elektrotehniko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599E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Katarina Erjavec Drešar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04EC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  <w:color w:val="2F5496"/>
              </w:rPr>
              <w:t xml:space="preserve">katarina.erjavec.dresar@fe.uni-lj.si </w:t>
            </w:r>
          </w:p>
        </w:tc>
      </w:tr>
      <w:tr w:rsidR="00BE7220" w:rsidRPr="00454291" w14:paraId="62A43E69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DC24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Filozofska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22AD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Anja Golec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1945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21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anja.golec@ff.uni-lj.si</w:t>
              </w:r>
            </w:hyperlink>
          </w:p>
        </w:tc>
      </w:tr>
      <w:tr w:rsidR="00BE7220" w:rsidRPr="00454291" w14:paraId="1ABD983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33E3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farmacijo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5AF7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Urban Jernejčič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84DB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22" w:history="1">
              <w:r w:rsidR="00BE7220" w:rsidRPr="00432D63">
                <w:rPr>
                  <w:rStyle w:val="Hiperpovezava"/>
                  <w:rFonts w:cs="Calibri"/>
                  <w:bCs/>
                  <w:color w:val="2F5496"/>
                </w:rPr>
                <w:t>international@ffa.uni-lj.si</w:t>
              </w:r>
            </w:hyperlink>
          </w:p>
        </w:tc>
      </w:tr>
      <w:tr w:rsidR="00BE7220" w:rsidRPr="00454291" w14:paraId="6538C14E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EA24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gradbeništvo in geodezijo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4C74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Romana Hudin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533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23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romana.hudin@fgg.uni-lj.si</w:t>
              </w:r>
            </w:hyperlink>
          </w:p>
          <w:p w14:paraId="73B7976A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E7220" w:rsidRPr="00454291" w14:paraId="7FB9813E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AA8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kemijo in kemijsko tehnologijo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9964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</w:rPr>
              <w:t>Stojka Oman Vučkovska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3C8" w14:textId="77777777" w:rsidR="00BE7220" w:rsidRPr="00432D63" w:rsidRDefault="00000000" w:rsidP="006D3779">
            <w:pPr>
              <w:pStyle w:val="Brezrazmikov"/>
              <w:rPr>
                <w:rFonts w:cs="Calibri"/>
                <w:color w:val="0070C0"/>
              </w:rPr>
            </w:pPr>
            <w:hyperlink r:id="rId24" w:history="1">
              <w:r w:rsidR="00BE7220" w:rsidRPr="00432D63">
                <w:rPr>
                  <w:rStyle w:val="Hiperpovezava"/>
                  <w:rFonts w:cs="Calibri"/>
                  <w:color w:val="0070C0"/>
                </w:rPr>
                <w:t>stojka.oman@fkkt.uni-lj.si</w:t>
              </w:r>
            </w:hyperlink>
          </w:p>
          <w:p w14:paraId="7B301C45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E7220" w:rsidRPr="00454291" w14:paraId="4908EFF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233C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 xml:space="preserve">Fakulteta za matematiko in fiziko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6414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Nina Rogelja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1E58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25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nina.rogelja@fmf.uni-lj.si</w:t>
              </w:r>
            </w:hyperlink>
          </w:p>
        </w:tc>
      </w:tr>
      <w:tr w:rsidR="00BE7220" w:rsidRPr="00454291" w14:paraId="1782EB59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699C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pomorstvo in promet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7D2F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Tamara Pukšič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320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26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tamara.puksic@fpp.uni-lj.si</w:t>
              </w:r>
            </w:hyperlink>
          </w:p>
          <w:p w14:paraId="2FC0EE4E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E7220" w:rsidRPr="00454291" w14:paraId="424D82AD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73FA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računalništvo in informatiko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EB9A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Vesna Gračner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C1C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27" w:history="1">
              <w:r w:rsidR="00BE7220" w:rsidRPr="00432D63">
                <w:rPr>
                  <w:rStyle w:val="Hiperpovezava"/>
                  <w:color w:val="2F5496"/>
                </w:rPr>
                <w:t>izmenjave</w:t>
              </w:r>
              <w:r w:rsidR="00BE7220" w:rsidRPr="00432D63">
                <w:rPr>
                  <w:rStyle w:val="Hiperpovezava"/>
                  <w:rFonts w:cs="Calibri"/>
                  <w:color w:val="2F5496"/>
                </w:rPr>
                <w:t>@fri.uni-lj.si</w:t>
              </w:r>
            </w:hyperlink>
          </w:p>
          <w:p w14:paraId="28CFADDB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E7220" w:rsidRPr="00454291" w14:paraId="292F1690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1B4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strojništvo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4B79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Davorin Kramar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4CEE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  <w:color w:val="2F5496"/>
              </w:rPr>
              <w:t>davorin.kramar@fs.uni-lj.si</w:t>
            </w:r>
          </w:p>
        </w:tc>
      </w:tr>
      <w:tr w:rsidR="00BE7220" w:rsidRPr="00454291" w14:paraId="403F4A98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4C76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socialno delo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FC8C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Borut Petrović Jesenovec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4AC0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28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office@fsd.uni-lj.si</w:t>
              </w:r>
            </w:hyperlink>
          </w:p>
        </w:tc>
      </w:tr>
      <w:tr w:rsidR="00BE7220" w:rsidRPr="00454291" w14:paraId="46875B22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6E74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šport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2BB0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Jožef Križaj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C6B9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29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jozef.krizaj@fsp.uni-lj.si</w:t>
              </w:r>
            </w:hyperlink>
          </w:p>
        </w:tc>
      </w:tr>
      <w:tr w:rsidR="00BE7220" w:rsidRPr="00454291" w14:paraId="6776CCC8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FC78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upravo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6E9F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Marija Sušnik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9A3B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30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marija.susnik@fu.uni-lj.si</w:t>
              </w:r>
            </w:hyperlink>
          </w:p>
        </w:tc>
      </w:tr>
      <w:tr w:rsidR="00BE7220" w:rsidRPr="00454291" w14:paraId="4AFF278C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FE87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Medicinska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7421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Ajda Rudel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1630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  <w:color w:val="2F5496"/>
              </w:rPr>
              <w:t>outgoing@mf.uni-lj.si</w:t>
            </w:r>
          </w:p>
        </w:tc>
      </w:tr>
      <w:tr w:rsidR="00BE7220" w:rsidRPr="00454291" w14:paraId="64C6A3F0" w14:textId="77777777" w:rsidTr="006D3779">
        <w:trPr>
          <w:trHeight w:val="17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064B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Naravoslovnotehniška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3C51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Alenka Šalej Lah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DCC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  <w:color w:val="2F5496"/>
              </w:rPr>
              <w:t>alenka.salejlah</w:t>
            </w:r>
            <w:hyperlink r:id="rId31" w:history="1">
              <w:r w:rsidRPr="00432D63">
                <w:rPr>
                  <w:rStyle w:val="Hiperpovezava"/>
                  <w:rFonts w:cs="Calibri"/>
                  <w:color w:val="2F5496"/>
                </w:rPr>
                <w:t>@ntf.uni-lj.si</w:t>
              </w:r>
            </w:hyperlink>
          </w:p>
        </w:tc>
      </w:tr>
      <w:tr w:rsidR="00BE7220" w:rsidRPr="00454291" w14:paraId="589CD552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1D4F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Pedagoška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217D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Igor Repac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7E52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32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mednarodna@pef.uni-lj.si</w:t>
              </w:r>
            </w:hyperlink>
          </w:p>
        </w:tc>
      </w:tr>
      <w:tr w:rsidR="00BE7220" w:rsidRPr="00454291" w14:paraId="32CAD538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9A36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Pravna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C0E9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Darja Rabzelj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ACCC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33" w:history="1">
              <w:r w:rsidR="00BE7220" w:rsidRPr="00432D63">
                <w:rPr>
                  <w:rStyle w:val="Hiperpovezava"/>
                  <w:rFonts w:cs="Calibri"/>
                  <w:color w:val="2F5496"/>
                </w:rPr>
                <w:t>darja.rabzelj@pf.uni-lj.si</w:t>
              </w:r>
            </w:hyperlink>
          </w:p>
        </w:tc>
      </w:tr>
      <w:tr w:rsidR="00BE7220" w:rsidRPr="00454291" w14:paraId="021C1ED7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8748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Teološka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A901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Urška Jeglič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8A8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</w:rPr>
            </w:pPr>
            <w:hyperlink r:id="rId34" w:history="1">
              <w:r w:rsidR="00BE7220" w:rsidRPr="00432D63">
                <w:rPr>
                  <w:rStyle w:val="Hiperpovezava"/>
                  <w:color w:val="2F5496"/>
                </w:rPr>
                <w:t>erasmus</w:t>
              </w:r>
              <w:r w:rsidR="00BE7220" w:rsidRPr="00432D63">
                <w:rPr>
                  <w:rStyle w:val="Hiperpovezava"/>
                  <w:rFonts w:cs="Calibri"/>
                  <w:color w:val="2F5496"/>
                </w:rPr>
                <w:t>@teof.uni-lj.si</w:t>
              </w:r>
            </w:hyperlink>
          </w:p>
        </w:tc>
      </w:tr>
      <w:tr w:rsidR="00BE7220" w:rsidRPr="00454291" w14:paraId="5C905F26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CE5D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Veterinarska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785D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Alenka Jezeršek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98F" w14:textId="77777777" w:rsidR="00BE7220" w:rsidRPr="00432D63" w:rsidRDefault="00BE7220" w:rsidP="006D3779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  <w:color w:val="2F5496"/>
              </w:rPr>
              <w:t>VFinternational@vf.uni-lj.si</w:t>
            </w:r>
          </w:p>
        </w:tc>
      </w:tr>
      <w:tr w:rsidR="00BE7220" w:rsidRPr="00454291" w14:paraId="05E9487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2A98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Zdravstvena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160" w14:textId="77777777" w:rsidR="00BE7220" w:rsidRPr="00432D63" w:rsidRDefault="00BE7220" w:rsidP="006D3779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Mihaela Selak-Petković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26A4" w14:textId="77777777" w:rsidR="00BE7220" w:rsidRPr="00432D63" w:rsidRDefault="00000000" w:rsidP="006D3779">
            <w:pPr>
              <w:pStyle w:val="Brezrazmikov"/>
              <w:rPr>
                <w:rFonts w:cs="Calibri"/>
                <w:color w:val="2F5496"/>
                <w:u w:val="single"/>
              </w:rPr>
            </w:pPr>
            <w:hyperlink r:id="rId35" w:history="1">
              <w:r w:rsidR="00BE7220" w:rsidRPr="00432D63">
                <w:rPr>
                  <w:rStyle w:val="Hiperpovezava"/>
                  <w:rFonts w:cs="Calibri"/>
                  <w:color w:val="0070C0"/>
                </w:rPr>
                <w:t>mihaela.petkovic@zf.uni-lj.si</w:t>
              </w:r>
            </w:hyperlink>
          </w:p>
        </w:tc>
      </w:tr>
    </w:tbl>
    <w:p w14:paraId="618D730A" w14:textId="77777777" w:rsidR="00BE7220" w:rsidRDefault="00BE7220" w:rsidP="00BE7220">
      <w:pPr>
        <w:pStyle w:val="Brezrazmikov"/>
        <w:rPr>
          <w:rFonts w:cs="Calibri"/>
          <w:b/>
        </w:rPr>
      </w:pPr>
    </w:p>
    <w:p w14:paraId="0DBED98E" w14:textId="77777777" w:rsidR="001F5BC6" w:rsidRPr="00395ECC" w:rsidRDefault="001F5BC6" w:rsidP="00BC2FD1">
      <w:pPr>
        <w:rPr>
          <w:rFonts w:asciiTheme="minorHAnsi" w:hAnsiTheme="minorHAnsi" w:cstheme="minorHAnsi"/>
          <w:noProof/>
          <w:color w:val="17365D"/>
          <w:sz w:val="22"/>
          <w:szCs w:val="22"/>
        </w:rPr>
      </w:pPr>
    </w:p>
    <w:sectPr w:rsidR="001F5BC6" w:rsidRPr="00395ECC" w:rsidSect="00DD78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74E9" w14:textId="77777777" w:rsidR="00F25334" w:rsidRDefault="00F25334" w:rsidP="00D23E3A">
      <w:r>
        <w:separator/>
      </w:r>
    </w:p>
  </w:endnote>
  <w:endnote w:type="continuationSeparator" w:id="0">
    <w:p w14:paraId="1D4BE08D" w14:textId="77777777" w:rsidR="00F25334" w:rsidRDefault="00F25334" w:rsidP="00D2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3032BE8t0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E949" w14:textId="77777777" w:rsidR="00F25334" w:rsidRDefault="00F25334" w:rsidP="00D23E3A">
      <w:r>
        <w:separator/>
      </w:r>
    </w:p>
  </w:footnote>
  <w:footnote w:type="continuationSeparator" w:id="0">
    <w:p w14:paraId="5016E4BA" w14:textId="77777777" w:rsidR="00F25334" w:rsidRDefault="00F25334" w:rsidP="00D2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325"/>
    <w:multiLevelType w:val="hybridMultilevel"/>
    <w:tmpl w:val="1C6A8078"/>
    <w:lvl w:ilvl="0" w:tplc="6CF2E9FA">
      <w:numFmt w:val="bullet"/>
      <w:lvlText w:val="-"/>
      <w:lvlJc w:val="left"/>
      <w:pPr>
        <w:ind w:left="660" w:hanging="360"/>
      </w:pPr>
      <w:rPr>
        <w:rFonts w:ascii="Trebuchet MS" w:eastAsia="Times New Roman" w:hAnsi="Trebuchet MS" w:cs="TTE3032BE8t00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2EB"/>
    <w:multiLevelType w:val="hybridMultilevel"/>
    <w:tmpl w:val="877C235E"/>
    <w:lvl w:ilvl="0" w:tplc="C5AAB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976FC"/>
    <w:multiLevelType w:val="hybridMultilevel"/>
    <w:tmpl w:val="39CCC52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1A29"/>
    <w:multiLevelType w:val="hybridMultilevel"/>
    <w:tmpl w:val="46E4F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3A0F"/>
    <w:multiLevelType w:val="hybridMultilevel"/>
    <w:tmpl w:val="5B16E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7" w15:restartNumberingAfterBreak="0">
    <w:nsid w:val="49964EC2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4F1A56BB"/>
    <w:multiLevelType w:val="hybridMultilevel"/>
    <w:tmpl w:val="BA06F230"/>
    <w:lvl w:ilvl="0" w:tplc="883C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7" w:hanging="360"/>
      </w:pPr>
    </w:lvl>
    <w:lvl w:ilvl="2" w:tplc="0424001B" w:tentative="1">
      <w:start w:val="1"/>
      <w:numFmt w:val="lowerRoman"/>
      <w:lvlText w:val="%3."/>
      <w:lvlJc w:val="right"/>
      <w:pPr>
        <w:ind w:left="2377" w:hanging="180"/>
      </w:pPr>
    </w:lvl>
    <w:lvl w:ilvl="3" w:tplc="0424000F" w:tentative="1">
      <w:start w:val="1"/>
      <w:numFmt w:val="decimal"/>
      <w:lvlText w:val="%4."/>
      <w:lvlJc w:val="left"/>
      <w:pPr>
        <w:ind w:left="3097" w:hanging="360"/>
      </w:pPr>
    </w:lvl>
    <w:lvl w:ilvl="4" w:tplc="04240019" w:tentative="1">
      <w:start w:val="1"/>
      <w:numFmt w:val="lowerLetter"/>
      <w:lvlText w:val="%5."/>
      <w:lvlJc w:val="left"/>
      <w:pPr>
        <w:ind w:left="3817" w:hanging="360"/>
      </w:pPr>
    </w:lvl>
    <w:lvl w:ilvl="5" w:tplc="0424001B" w:tentative="1">
      <w:start w:val="1"/>
      <w:numFmt w:val="lowerRoman"/>
      <w:lvlText w:val="%6."/>
      <w:lvlJc w:val="right"/>
      <w:pPr>
        <w:ind w:left="4537" w:hanging="180"/>
      </w:pPr>
    </w:lvl>
    <w:lvl w:ilvl="6" w:tplc="0424000F" w:tentative="1">
      <w:start w:val="1"/>
      <w:numFmt w:val="decimal"/>
      <w:lvlText w:val="%7."/>
      <w:lvlJc w:val="left"/>
      <w:pPr>
        <w:ind w:left="5257" w:hanging="360"/>
      </w:pPr>
    </w:lvl>
    <w:lvl w:ilvl="7" w:tplc="04240019" w:tentative="1">
      <w:start w:val="1"/>
      <w:numFmt w:val="lowerLetter"/>
      <w:lvlText w:val="%8."/>
      <w:lvlJc w:val="left"/>
      <w:pPr>
        <w:ind w:left="5977" w:hanging="360"/>
      </w:pPr>
    </w:lvl>
    <w:lvl w:ilvl="8" w:tplc="0424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9" w15:restartNumberingAfterBreak="0">
    <w:nsid w:val="51B60A7C"/>
    <w:multiLevelType w:val="hybridMultilevel"/>
    <w:tmpl w:val="DD520F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13BC5"/>
    <w:multiLevelType w:val="hybridMultilevel"/>
    <w:tmpl w:val="8480A50A"/>
    <w:lvl w:ilvl="0" w:tplc="D9E6FB60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2640BB04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FD183DD6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A13641BC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297A9B50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D9FAF45E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6B10D0CE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1AAA3E6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3112CDBA">
      <w:start w:val="1"/>
      <w:numFmt w:val="bullet"/>
      <w:lvlText w:val="•"/>
      <w:lvlJc w:val="left"/>
      <w:pPr>
        <w:ind w:left="7607" w:hanging="360"/>
      </w:pPr>
      <w:rPr>
        <w:rFonts w:hint="default"/>
      </w:rPr>
    </w:lvl>
  </w:abstractNum>
  <w:abstractNum w:abstractNumId="11" w15:restartNumberingAfterBreak="0">
    <w:nsid w:val="558E725B"/>
    <w:multiLevelType w:val="hybridMultilevel"/>
    <w:tmpl w:val="40B2691E"/>
    <w:lvl w:ilvl="0" w:tplc="352423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43F"/>
    <w:multiLevelType w:val="hybridMultilevel"/>
    <w:tmpl w:val="39587236"/>
    <w:lvl w:ilvl="0" w:tplc="0076FA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33589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68350D78"/>
    <w:multiLevelType w:val="hybridMultilevel"/>
    <w:tmpl w:val="3D288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86165"/>
    <w:multiLevelType w:val="hybridMultilevel"/>
    <w:tmpl w:val="1EFE78C4"/>
    <w:lvl w:ilvl="0" w:tplc="98905EC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TE3032BE8t00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C6157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71910D52"/>
    <w:multiLevelType w:val="multilevel"/>
    <w:tmpl w:val="E6BA3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717074724">
    <w:abstractNumId w:val="2"/>
  </w:num>
  <w:num w:numId="2" w16cid:durableId="1188251735">
    <w:abstractNumId w:val="15"/>
  </w:num>
  <w:num w:numId="3" w16cid:durableId="759184315">
    <w:abstractNumId w:val="0"/>
  </w:num>
  <w:num w:numId="4" w16cid:durableId="648481793">
    <w:abstractNumId w:val="12"/>
  </w:num>
  <w:num w:numId="5" w16cid:durableId="163522332">
    <w:abstractNumId w:val="14"/>
  </w:num>
  <w:num w:numId="6" w16cid:durableId="1001465799">
    <w:abstractNumId w:val="4"/>
  </w:num>
  <w:num w:numId="7" w16cid:durableId="555354007">
    <w:abstractNumId w:val="1"/>
  </w:num>
  <w:num w:numId="8" w16cid:durableId="1863198986">
    <w:abstractNumId w:val="5"/>
  </w:num>
  <w:num w:numId="9" w16cid:durableId="1225605894">
    <w:abstractNumId w:val="3"/>
  </w:num>
  <w:num w:numId="10" w16cid:durableId="467628534">
    <w:abstractNumId w:val="11"/>
  </w:num>
  <w:num w:numId="11" w16cid:durableId="1019939225">
    <w:abstractNumId w:val="6"/>
  </w:num>
  <w:num w:numId="12" w16cid:durableId="757989685">
    <w:abstractNumId w:val="10"/>
  </w:num>
  <w:num w:numId="13" w16cid:durableId="1905220864">
    <w:abstractNumId w:val="16"/>
  </w:num>
  <w:num w:numId="14" w16cid:durableId="16003472">
    <w:abstractNumId w:val="9"/>
  </w:num>
  <w:num w:numId="15" w16cid:durableId="1816949929">
    <w:abstractNumId w:val="13"/>
  </w:num>
  <w:num w:numId="16" w16cid:durableId="1670215310">
    <w:abstractNumId w:val="8"/>
  </w:num>
  <w:num w:numId="17" w16cid:durableId="1857839055">
    <w:abstractNumId w:val="7"/>
  </w:num>
  <w:num w:numId="18" w16cid:durableId="19663532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1F"/>
    <w:rsid w:val="0000584D"/>
    <w:rsid w:val="00005AC0"/>
    <w:rsid w:val="00005C6B"/>
    <w:rsid w:val="00013A64"/>
    <w:rsid w:val="00021AC9"/>
    <w:rsid w:val="000230DE"/>
    <w:rsid w:val="00027C61"/>
    <w:rsid w:val="000362D8"/>
    <w:rsid w:val="00042478"/>
    <w:rsid w:val="00043FCB"/>
    <w:rsid w:val="000529A5"/>
    <w:rsid w:val="000547E7"/>
    <w:rsid w:val="00055018"/>
    <w:rsid w:val="00055A94"/>
    <w:rsid w:val="00065416"/>
    <w:rsid w:val="00073951"/>
    <w:rsid w:val="00082F9A"/>
    <w:rsid w:val="0009123D"/>
    <w:rsid w:val="00092344"/>
    <w:rsid w:val="000A1438"/>
    <w:rsid w:val="000A1650"/>
    <w:rsid w:val="000A30EC"/>
    <w:rsid w:val="000A6541"/>
    <w:rsid w:val="000D79A7"/>
    <w:rsid w:val="000E37B5"/>
    <w:rsid w:val="000E5EBD"/>
    <w:rsid w:val="000E5F2A"/>
    <w:rsid w:val="000E725B"/>
    <w:rsid w:val="000E72EF"/>
    <w:rsid w:val="000E7BF8"/>
    <w:rsid w:val="000F3D0B"/>
    <w:rsid w:val="000F43E2"/>
    <w:rsid w:val="00101CB7"/>
    <w:rsid w:val="001034A6"/>
    <w:rsid w:val="001055C4"/>
    <w:rsid w:val="0011342E"/>
    <w:rsid w:val="00113D1D"/>
    <w:rsid w:val="00140A5C"/>
    <w:rsid w:val="0014534C"/>
    <w:rsid w:val="0014731F"/>
    <w:rsid w:val="00154F2D"/>
    <w:rsid w:val="001622A0"/>
    <w:rsid w:val="0016338C"/>
    <w:rsid w:val="00164132"/>
    <w:rsid w:val="001649B0"/>
    <w:rsid w:val="00167C7F"/>
    <w:rsid w:val="0018296D"/>
    <w:rsid w:val="001A3710"/>
    <w:rsid w:val="001B557F"/>
    <w:rsid w:val="001B6D1E"/>
    <w:rsid w:val="001D0000"/>
    <w:rsid w:val="001D3308"/>
    <w:rsid w:val="001F49F4"/>
    <w:rsid w:val="001F5BC6"/>
    <w:rsid w:val="00224F27"/>
    <w:rsid w:val="0023134B"/>
    <w:rsid w:val="00241F7E"/>
    <w:rsid w:val="00242D35"/>
    <w:rsid w:val="0024495E"/>
    <w:rsid w:val="00244EC7"/>
    <w:rsid w:val="00252DBC"/>
    <w:rsid w:val="00257EB6"/>
    <w:rsid w:val="002644D9"/>
    <w:rsid w:val="00267BF2"/>
    <w:rsid w:val="002863AD"/>
    <w:rsid w:val="00286B25"/>
    <w:rsid w:val="00291A78"/>
    <w:rsid w:val="002B5ADE"/>
    <w:rsid w:val="002C0CB8"/>
    <w:rsid w:val="002C24B0"/>
    <w:rsid w:val="002C4989"/>
    <w:rsid w:val="002E4116"/>
    <w:rsid w:val="002E7148"/>
    <w:rsid w:val="002E734B"/>
    <w:rsid w:val="00301124"/>
    <w:rsid w:val="00325705"/>
    <w:rsid w:val="00341362"/>
    <w:rsid w:val="003624F7"/>
    <w:rsid w:val="00364690"/>
    <w:rsid w:val="003661F3"/>
    <w:rsid w:val="00366D38"/>
    <w:rsid w:val="003741B1"/>
    <w:rsid w:val="003766C3"/>
    <w:rsid w:val="00383A58"/>
    <w:rsid w:val="00385377"/>
    <w:rsid w:val="00392F3C"/>
    <w:rsid w:val="003941C4"/>
    <w:rsid w:val="00395ECC"/>
    <w:rsid w:val="003A28DC"/>
    <w:rsid w:val="003B70E5"/>
    <w:rsid w:val="003C6CBC"/>
    <w:rsid w:val="003C789F"/>
    <w:rsid w:val="003D0FF4"/>
    <w:rsid w:val="003D5429"/>
    <w:rsid w:val="003E2DB7"/>
    <w:rsid w:val="003F35A4"/>
    <w:rsid w:val="003F6C60"/>
    <w:rsid w:val="0040214E"/>
    <w:rsid w:val="004247C0"/>
    <w:rsid w:val="00427C8E"/>
    <w:rsid w:val="00432E83"/>
    <w:rsid w:val="00434013"/>
    <w:rsid w:val="00435AD1"/>
    <w:rsid w:val="004410BB"/>
    <w:rsid w:val="0044504C"/>
    <w:rsid w:val="004450EE"/>
    <w:rsid w:val="00456AB4"/>
    <w:rsid w:val="00461221"/>
    <w:rsid w:val="00470EB0"/>
    <w:rsid w:val="0048216F"/>
    <w:rsid w:val="00487D05"/>
    <w:rsid w:val="00492E05"/>
    <w:rsid w:val="004D201A"/>
    <w:rsid w:val="004D5806"/>
    <w:rsid w:val="004F0716"/>
    <w:rsid w:val="004F2DFC"/>
    <w:rsid w:val="0050371F"/>
    <w:rsid w:val="0050615A"/>
    <w:rsid w:val="00512939"/>
    <w:rsid w:val="0051676C"/>
    <w:rsid w:val="005207B9"/>
    <w:rsid w:val="00521B3C"/>
    <w:rsid w:val="00530855"/>
    <w:rsid w:val="00537193"/>
    <w:rsid w:val="00537793"/>
    <w:rsid w:val="00541F77"/>
    <w:rsid w:val="00554FC7"/>
    <w:rsid w:val="00556772"/>
    <w:rsid w:val="00563497"/>
    <w:rsid w:val="005733CC"/>
    <w:rsid w:val="00574674"/>
    <w:rsid w:val="005868B0"/>
    <w:rsid w:val="005929BD"/>
    <w:rsid w:val="005B4CD0"/>
    <w:rsid w:val="005C2891"/>
    <w:rsid w:val="005C43E8"/>
    <w:rsid w:val="005C51EC"/>
    <w:rsid w:val="005D1857"/>
    <w:rsid w:val="005E1090"/>
    <w:rsid w:val="005E277A"/>
    <w:rsid w:val="005E5938"/>
    <w:rsid w:val="005E6CF5"/>
    <w:rsid w:val="005F5957"/>
    <w:rsid w:val="005F6D35"/>
    <w:rsid w:val="00606572"/>
    <w:rsid w:val="006116BB"/>
    <w:rsid w:val="00622CE0"/>
    <w:rsid w:val="00623897"/>
    <w:rsid w:val="00627955"/>
    <w:rsid w:val="00627DD2"/>
    <w:rsid w:val="00630213"/>
    <w:rsid w:val="006428E2"/>
    <w:rsid w:val="00646271"/>
    <w:rsid w:val="00650AC2"/>
    <w:rsid w:val="00660361"/>
    <w:rsid w:val="00660D1C"/>
    <w:rsid w:val="006625BF"/>
    <w:rsid w:val="00681B1C"/>
    <w:rsid w:val="0068503F"/>
    <w:rsid w:val="006A3A65"/>
    <w:rsid w:val="006A58F3"/>
    <w:rsid w:val="006B108D"/>
    <w:rsid w:val="006C778D"/>
    <w:rsid w:val="006E1B39"/>
    <w:rsid w:val="006E3CC6"/>
    <w:rsid w:val="006E3F6D"/>
    <w:rsid w:val="006E7455"/>
    <w:rsid w:val="00700953"/>
    <w:rsid w:val="00704AA8"/>
    <w:rsid w:val="00704D4B"/>
    <w:rsid w:val="00713BC2"/>
    <w:rsid w:val="00717DEC"/>
    <w:rsid w:val="00721E02"/>
    <w:rsid w:val="00730759"/>
    <w:rsid w:val="00735043"/>
    <w:rsid w:val="00736ECE"/>
    <w:rsid w:val="00744AB7"/>
    <w:rsid w:val="00745425"/>
    <w:rsid w:val="007476C5"/>
    <w:rsid w:val="00752504"/>
    <w:rsid w:val="00753B09"/>
    <w:rsid w:val="00762DCD"/>
    <w:rsid w:val="007639EF"/>
    <w:rsid w:val="0077178C"/>
    <w:rsid w:val="00783B2B"/>
    <w:rsid w:val="00795E5D"/>
    <w:rsid w:val="007B0D67"/>
    <w:rsid w:val="007B1213"/>
    <w:rsid w:val="007B1F30"/>
    <w:rsid w:val="007B3635"/>
    <w:rsid w:val="007B3FAB"/>
    <w:rsid w:val="007C17A6"/>
    <w:rsid w:val="007D298F"/>
    <w:rsid w:val="007D615A"/>
    <w:rsid w:val="007E7B74"/>
    <w:rsid w:val="007F0514"/>
    <w:rsid w:val="007F363B"/>
    <w:rsid w:val="007F3976"/>
    <w:rsid w:val="00803DFB"/>
    <w:rsid w:val="0081411A"/>
    <w:rsid w:val="008156B6"/>
    <w:rsid w:val="00837D57"/>
    <w:rsid w:val="008539C1"/>
    <w:rsid w:val="008552B8"/>
    <w:rsid w:val="008605DE"/>
    <w:rsid w:val="0086076A"/>
    <w:rsid w:val="00867697"/>
    <w:rsid w:val="00887B99"/>
    <w:rsid w:val="00892DBF"/>
    <w:rsid w:val="0089391D"/>
    <w:rsid w:val="008C7AAE"/>
    <w:rsid w:val="008C7D1B"/>
    <w:rsid w:val="008E2DAD"/>
    <w:rsid w:val="008E31C5"/>
    <w:rsid w:val="008F366C"/>
    <w:rsid w:val="008F588C"/>
    <w:rsid w:val="0090526E"/>
    <w:rsid w:val="00912AC4"/>
    <w:rsid w:val="00925B2A"/>
    <w:rsid w:val="00934365"/>
    <w:rsid w:val="009607F4"/>
    <w:rsid w:val="00973FCA"/>
    <w:rsid w:val="00985554"/>
    <w:rsid w:val="00986B56"/>
    <w:rsid w:val="009A23E8"/>
    <w:rsid w:val="009A563D"/>
    <w:rsid w:val="009A61AD"/>
    <w:rsid w:val="009B1216"/>
    <w:rsid w:val="009B2F39"/>
    <w:rsid w:val="009C597B"/>
    <w:rsid w:val="009C6B84"/>
    <w:rsid w:val="009C6C96"/>
    <w:rsid w:val="009D0C8C"/>
    <w:rsid w:val="009D40B5"/>
    <w:rsid w:val="009D6BFE"/>
    <w:rsid w:val="009E3A4F"/>
    <w:rsid w:val="009E5018"/>
    <w:rsid w:val="009E59F3"/>
    <w:rsid w:val="009F435F"/>
    <w:rsid w:val="009F7B0D"/>
    <w:rsid w:val="00A12862"/>
    <w:rsid w:val="00A14F8D"/>
    <w:rsid w:val="00A20BC2"/>
    <w:rsid w:val="00A22AC7"/>
    <w:rsid w:val="00A26615"/>
    <w:rsid w:val="00A43DDF"/>
    <w:rsid w:val="00A51D35"/>
    <w:rsid w:val="00A60302"/>
    <w:rsid w:val="00A70E13"/>
    <w:rsid w:val="00A75BD2"/>
    <w:rsid w:val="00A8272A"/>
    <w:rsid w:val="00A82E94"/>
    <w:rsid w:val="00A837BE"/>
    <w:rsid w:val="00A917E8"/>
    <w:rsid w:val="00A91C8D"/>
    <w:rsid w:val="00A93EC1"/>
    <w:rsid w:val="00A94DA2"/>
    <w:rsid w:val="00A96658"/>
    <w:rsid w:val="00A9679D"/>
    <w:rsid w:val="00AA4AA5"/>
    <w:rsid w:val="00AA7A5A"/>
    <w:rsid w:val="00AB3F5A"/>
    <w:rsid w:val="00AB4164"/>
    <w:rsid w:val="00AC1B2B"/>
    <w:rsid w:val="00AD0B9A"/>
    <w:rsid w:val="00AD456E"/>
    <w:rsid w:val="00AE2240"/>
    <w:rsid w:val="00AE5CA0"/>
    <w:rsid w:val="00AE7C2E"/>
    <w:rsid w:val="00AF5BA3"/>
    <w:rsid w:val="00B00059"/>
    <w:rsid w:val="00B03547"/>
    <w:rsid w:val="00B0771F"/>
    <w:rsid w:val="00B177CE"/>
    <w:rsid w:val="00B22D38"/>
    <w:rsid w:val="00B3386F"/>
    <w:rsid w:val="00B356A3"/>
    <w:rsid w:val="00B40ED9"/>
    <w:rsid w:val="00B418BA"/>
    <w:rsid w:val="00B44132"/>
    <w:rsid w:val="00B472B9"/>
    <w:rsid w:val="00B54CCC"/>
    <w:rsid w:val="00B577A2"/>
    <w:rsid w:val="00B74660"/>
    <w:rsid w:val="00B75C54"/>
    <w:rsid w:val="00B8344C"/>
    <w:rsid w:val="00B83D32"/>
    <w:rsid w:val="00B86AB0"/>
    <w:rsid w:val="00B87C32"/>
    <w:rsid w:val="00B87F15"/>
    <w:rsid w:val="00B90CCC"/>
    <w:rsid w:val="00B960A1"/>
    <w:rsid w:val="00BA236B"/>
    <w:rsid w:val="00BA3CE5"/>
    <w:rsid w:val="00BA4552"/>
    <w:rsid w:val="00BA4E93"/>
    <w:rsid w:val="00BC129F"/>
    <w:rsid w:val="00BC2FD1"/>
    <w:rsid w:val="00BC4BF9"/>
    <w:rsid w:val="00BC5C63"/>
    <w:rsid w:val="00BC7801"/>
    <w:rsid w:val="00BD35CF"/>
    <w:rsid w:val="00BE7220"/>
    <w:rsid w:val="00C00B33"/>
    <w:rsid w:val="00C1399F"/>
    <w:rsid w:val="00C23CBB"/>
    <w:rsid w:val="00C306D4"/>
    <w:rsid w:val="00C31029"/>
    <w:rsid w:val="00C3104E"/>
    <w:rsid w:val="00C31079"/>
    <w:rsid w:val="00C425F2"/>
    <w:rsid w:val="00C44006"/>
    <w:rsid w:val="00C53E10"/>
    <w:rsid w:val="00C63726"/>
    <w:rsid w:val="00C717BC"/>
    <w:rsid w:val="00C76FA0"/>
    <w:rsid w:val="00C8737E"/>
    <w:rsid w:val="00C9122E"/>
    <w:rsid w:val="00C93B2B"/>
    <w:rsid w:val="00CA39BF"/>
    <w:rsid w:val="00CB3707"/>
    <w:rsid w:val="00CC2EBF"/>
    <w:rsid w:val="00CD01BF"/>
    <w:rsid w:val="00CF22A3"/>
    <w:rsid w:val="00CF390B"/>
    <w:rsid w:val="00D07AB7"/>
    <w:rsid w:val="00D11B9E"/>
    <w:rsid w:val="00D14A0D"/>
    <w:rsid w:val="00D21681"/>
    <w:rsid w:val="00D23E3A"/>
    <w:rsid w:val="00D23E8C"/>
    <w:rsid w:val="00D26837"/>
    <w:rsid w:val="00D2742C"/>
    <w:rsid w:val="00D3411E"/>
    <w:rsid w:val="00D36D1E"/>
    <w:rsid w:val="00D41FBD"/>
    <w:rsid w:val="00D42AFC"/>
    <w:rsid w:val="00D55F29"/>
    <w:rsid w:val="00D62274"/>
    <w:rsid w:val="00D6414B"/>
    <w:rsid w:val="00D70202"/>
    <w:rsid w:val="00D871B8"/>
    <w:rsid w:val="00D94B8D"/>
    <w:rsid w:val="00DA0B68"/>
    <w:rsid w:val="00DA7FE1"/>
    <w:rsid w:val="00DB2987"/>
    <w:rsid w:val="00DC72A3"/>
    <w:rsid w:val="00DD0993"/>
    <w:rsid w:val="00DD28AC"/>
    <w:rsid w:val="00DD4AAE"/>
    <w:rsid w:val="00DD78C5"/>
    <w:rsid w:val="00DE2FBE"/>
    <w:rsid w:val="00DE5668"/>
    <w:rsid w:val="00DF6A9B"/>
    <w:rsid w:val="00E00A40"/>
    <w:rsid w:val="00E10819"/>
    <w:rsid w:val="00E173D4"/>
    <w:rsid w:val="00E25EF2"/>
    <w:rsid w:val="00E3207E"/>
    <w:rsid w:val="00E324A0"/>
    <w:rsid w:val="00E34A07"/>
    <w:rsid w:val="00E373C8"/>
    <w:rsid w:val="00E6047B"/>
    <w:rsid w:val="00E60BCC"/>
    <w:rsid w:val="00E62096"/>
    <w:rsid w:val="00E63938"/>
    <w:rsid w:val="00E754B8"/>
    <w:rsid w:val="00E76593"/>
    <w:rsid w:val="00E81D83"/>
    <w:rsid w:val="00E8796A"/>
    <w:rsid w:val="00E879EF"/>
    <w:rsid w:val="00E90C0A"/>
    <w:rsid w:val="00EA2422"/>
    <w:rsid w:val="00EA6B0C"/>
    <w:rsid w:val="00EA6DE6"/>
    <w:rsid w:val="00EB20F9"/>
    <w:rsid w:val="00EB7052"/>
    <w:rsid w:val="00EC5827"/>
    <w:rsid w:val="00EC5B2A"/>
    <w:rsid w:val="00EC6915"/>
    <w:rsid w:val="00F05246"/>
    <w:rsid w:val="00F179D3"/>
    <w:rsid w:val="00F2203A"/>
    <w:rsid w:val="00F24BB3"/>
    <w:rsid w:val="00F25334"/>
    <w:rsid w:val="00F30A28"/>
    <w:rsid w:val="00F31DFD"/>
    <w:rsid w:val="00F468D1"/>
    <w:rsid w:val="00F4702D"/>
    <w:rsid w:val="00F60055"/>
    <w:rsid w:val="00F82284"/>
    <w:rsid w:val="00F9241F"/>
    <w:rsid w:val="00F946D7"/>
    <w:rsid w:val="00FA5C90"/>
    <w:rsid w:val="00FA5FCD"/>
    <w:rsid w:val="00FA6FE7"/>
    <w:rsid w:val="00FC2002"/>
    <w:rsid w:val="00FC450E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981C"/>
  <w15:docId w15:val="{983288D8-6129-4DC9-9C42-174E4F91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771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B0771F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Naslov4">
    <w:name w:val="heading 4"/>
    <w:basedOn w:val="Navaden"/>
    <w:link w:val="Naslov4Znak"/>
    <w:qFormat/>
    <w:rsid w:val="00B0771F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0771F"/>
    <w:rPr>
      <w:b/>
      <w:bCs/>
      <w:color w:val="000000"/>
      <w:kern w:val="36"/>
      <w:sz w:val="30"/>
      <w:szCs w:val="30"/>
    </w:rPr>
  </w:style>
  <w:style w:type="character" w:customStyle="1" w:styleId="Naslov4Znak">
    <w:name w:val="Naslov 4 Znak"/>
    <w:basedOn w:val="Privzetapisavaodstavka"/>
    <w:link w:val="Naslov4"/>
    <w:rsid w:val="00B0771F"/>
    <w:rPr>
      <w:b/>
      <w:bCs/>
      <w:color w:val="000000"/>
      <w:sz w:val="26"/>
      <w:szCs w:val="26"/>
    </w:rPr>
  </w:style>
  <w:style w:type="character" w:styleId="Hiperpovezava">
    <w:name w:val="Hyperlink"/>
    <w:basedOn w:val="Privzetapisavaodstavka"/>
    <w:rsid w:val="00B0771F"/>
    <w:rPr>
      <w:color w:val="CC0000"/>
      <w:u w:val="single"/>
    </w:rPr>
  </w:style>
  <w:style w:type="paragraph" w:styleId="Navadensplet">
    <w:name w:val="Normal (Web)"/>
    <w:basedOn w:val="Navaden"/>
    <w:rsid w:val="00B0771F"/>
    <w:pPr>
      <w:spacing w:before="100" w:beforeAutospacing="1" w:after="100" w:afterAutospacing="1"/>
    </w:pPr>
  </w:style>
  <w:style w:type="paragraph" w:styleId="Golobesedilo">
    <w:name w:val="Plain Text"/>
    <w:basedOn w:val="Navaden"/>
    <w:link w:val="GolobesediloZnak"/>
    <w:rsid w:val="00B0771F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B0771F"/>
    <w:rPr>
      <w:rFonts w:ascii="Courier New" w:hAnsi="Courier New" w:cs="Courier Ne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77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771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qFormat/>
    <w:rsid w:val="00BA4552"/>
    <w:rPr>
      <w:b/>
      <w:bCs/>
    </w:rPr>
  </w:style>
  <w:style w:type="paragraph" w:styleId="Telobesedila">
    <w:name w:val="Body Text"/>
    <w:basedOn w:val="Navaden"/>
    <w:link w:val="TelobesedilaZnak"/>
    <w:rsid w:val="00F05246"/>
    <w:pPr>
      <w:autoSpaceDE w:val="0"/>
      <w:autoSpaceDN w:val="0"/>
    </w:pPr>
    <w:rPr>
      <w:b/>
      <w:bCs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F05246"/>
    <w:rPr>
      <w:b/>
      <w:bCs/>
      <w:sz w:val="24"/>
      <w:szCs w:val="24"/>
      <w:lang w:eastAsia="en-US"/>
    </w:rPr>
  </w:style>
  <w:style w:type="paragraph" w:styleId="Brezrazmikov">
    <w:name w:val="No Spacing"/>
    <w:uiPriority w:val="1"/>
    <w:qFormat/>
    <w:rsid w:val="00F05246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F052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343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436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4365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43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4365"/>
    <w:rPr>
      <w:b/>
      <w:bCs/>
    </w:rPr>
  </w:style>
  <w:style w:type="character" w:customStyle="1" w:styleId="hps">
    <w:name w:val="hps"/>
    <w:basedOn w:val="Privzetapisavaodstavka"/>
    <w:rsid w:val="00752504"/>
  </w:style>
  <w:style w:type="paragraph" w:styleId="Konnaopomba-besedilo">
    <w:name w:val="endnote text"/>
    <w:basedOn w:val="Navaden"/>
    <w:link w:val="Konnaopomba-besediloZnak"/>
    <w:semiHidden/>
    <w:rsid w:val="00D23E3A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23E3A"/>
    <w:rPr>
      <w:lang w:val="fr-FR" w:eastAsia="en-US"/>
    </w:rPr>
  </w:style>
  <w:style w:type="character" w:styleId="Konnaopomba-sklic">
    <w:name w:val="endnote reference"/>
    <w:rsid w:val="00D23E3A"/>
    <w:rPr>
      <w:vertAlign w:val="superscript"/>
    </w:rPr>
  </w:style>
  <w:style w:type="table" w:styleId="Tabelamrea">
    <w:name w:val="Table Grid"/>
    <w:basedOn w:val="Navadnatabela"/>
    <w:uiPriority w:val="59"/>
    <w:rsid w:val="0024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624F7"/>
    <w:rPr>
      <w:color w:val="800080" w:themeColor="followedHyperlink"/>
      <w:u w:val="single"/>
    </w:rPr>
  </w:style>
  <w:style w:type="paragraph" w:customStyle="1" w:styleId="TableParagraph">
    <w:name w:val="Table Paragraph"/>
    <w:basedOn w:val="Navaden"/>
    <w:uiPriority w:val="1"/>
    <w:qFormat/>
    <w:rsid w:val="008E2DA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protnaopomba-sklic">
    <w:name w:val="footnote reference"/>
    <w:uiPriority w:val="99"/>
    <w:semiHidden/>
    <w:unhideWhenUsed/>
    <w:rsid w:val="00C76FA0"/>
    <w:rPr>
      <w:vertAlign w:val="superscript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9D6BFE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39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rska.ravnik@uni-lj.si" TargetMode="External"/><Relationship Id="rId18" Type="http://schemas.openxmlformats.org/officeDocument/2006/relationships/hyperlink" Target="mailto:klavdija.besednjak@ef.uni-lj.si" TargetMode="External"/><Relationship Id="rId26" Type="http://schemas.openxmlformats.org/officeDocument/2006/relationships/hyperlink" Target="mailto:tamara.puksic@fpp.uni-lj.si" TargetMode="External"/><Relationship Id="rId21" Type="http://schemas.openxmlformats.org/officeDocument/2006/relationships/hyperlink" Target="mailto:anja.golec@ff.uni-lj.si" TargetMode="External"/><Relationship Id="rId34" Type="http://schemas.openxmlformats.org/officeDocument/2006/relationships/hyperlink" Target="mailto:erasmus@teof.uni-lj.s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i-lj.si/mednarodno_sodelovanje_in_izmenjave/erasmus_plus_mobilnost_osebja_za_poucevanje/" TargetMode="External"/><Relationship Id="rId17" Type="http://schemas.openxmlformats.org/officeDocument/2006/relationships/hyperlink" Target="mailto:international@bf.uni-lj.si" TargetMode="External"/><Relationship Id="rId25" Type="http://schemas.openxmlformats.org/officeDocument/2006/relationships/hyperlink" Target="mailto:nina.rogelja@fmf.uni-lj.si" TargetMode="External"/><Relationship Id="rId33" Type="http://schemas.openxmlformats.org/officeDocument/2006/relationships/hyperlink" Target="mailto:darja.rabzelj@pf.uni-lj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smina.zajc@aluo.uni-lj.si" TargetMode="External"/><Relationship Id="rId20" Type="http://schemas.openxmlformats.org/officeDocument/2006/relationships/hyperlink" Target="mailto:int.office@fdv.uni-lj.si" TargetMode="External"/><Relationship Id="rId29" Type="http://schemas.openxmlformats.org/officeDocument/2006/relationships/hyperlink" Target="mailto:jozef.krizaj@fsp.uni-lj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ij.uni-lj.si/finpomoczaposleni/finpomoczap_prva.asp" TargetMode="External"/><Relationship Id="rId24" Type="http://schemas.openxmlformats.org/officeDocument/2006/relationships/hyperlink" Target="mailto:stojka.oman@fkkt.uni-lj.si" TargetMode="External"/><Relationship Id="rId32" Type="http://schemas.openxmlformats.org/officeDocument/2006/relationships/hyperlink" Target="mailto:mednarodna@pef.uni-lj.s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ia.mikolic@agrft.uni-lj.si" TargetMode="External"/><Relationship Id="rId23" Type="http://schemas.openxmlformats.org/officeDocument/2006/relationships/hyperlink" Target="mailto:romana.hudin@fgg.uni-lj.si" TargetMode="External"/><Relationship Id="rId28" Type="http://schemas.openxmlformats.org/officeDocument/2006/relationships/hyperlink" Target="mailto:office@fsd.uni-lj.s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c.europa.eu/programmes/erasmus-plus/tools/distance_en.htm" TargetMode="External"/><Relationship Id="rId19" Type="http://schemas.openxmlformats.org/officeDocument/2006/relationships/hyperlink" Target="mailto:matevz.juvancic@fa.uni-lj.si" TargetMode="External"/><Relationship Id="rId31" Type="http://schemas.openxmlformats.org/officeDocument/2006/relationships/hyperlink" Target="mailto:matjaz.knap@omm.ntf.uni-lj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ni-lj.si/mednarodno_sodelovanje_in_izmenjave/erasmus_plus_mobilnost_osebja_za_poucevanje/" TargetMode="External"/><Relationship Id="rId22" Type="http://schemas.openxmlformats.org/officeDocument/2006/relationships/hyperlink" Target="mailto:international@ffa.uni-lj.si" TargetMode="External"/><Relationship Id="rId27" Type="http://schemas.openxmlformats.org/officeDocument/2006/relationships/hyperlink" Target="mailto:izmenjave@fri.uni-lj.si" TargetMode="External"/><Relationship Id="rId30" Type="http://schemas.openxmlformats.org/officeDocument/2006/relationships/hyperlink" Target="mailto:marija.susnik@fu.uni-lj.si" TargetMode="External"/><Relationship Id="rId35" Type="http://schemas.openxmlformats.org/officeDocument/2006/relationships/hyperlink" Target="mailto:mihaela.petkovic@zf.uni-lj.si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795C-4C9A-4AB6-A8BE-2417CB92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4089</Words>
  <Characters>23308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27343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lidijas</dc:creator>
  <cp:lastModifiedBy>Ravnik, Urška</cp:lastModifiedBy>
  <cp:revision>6</cp:revision>
  <cp:lastPrinted>2022-04-04T08:55:00Z</cp:lastPrinted>
  <dcterms:created xsi:type="dcterms:W3CDTF">2023-06-14T12:15:00Z</dcterms:created>
  <dcterms:modified xsi:type="dcterms:W3CDTF">2023-06-16T08:52:00Z</dcterms:modified>
</cp:coreProperties>
</file>