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7935F" w14:textId="6B50B398" w:rsidR="00052BFD" w:rsidRDefault="00052BFD" w:rsidP="00052BFD">
      <w:r>
        <w:t>D</w:t>
      </w:r>
      <w:r w:rsidRPr="0092416D">
        <w:t>elavnic</w:t>
      </w:r>
      <w:r>
        <w:t>a</w:t>
      </w:r>
      <w:r w:rsidRPr="0092416D">
        <w:t xml:space="preserve"> Priprava načrta ravnanja z raziskovalnimi podatki (NRRP) za projekte javnega razpisa ARIS, 8. 6. 2026</w:t>
      </w:r>
      <w:r>
        <w:t>,</w:t>
      </w:r>
      <w:r w:rsidRPr="0092416D">
        <w:t xml:space="preserve"> </w:t>
      </w:r>
      <w:r>
        <w:t>9</w:t>
      </w:r>
      <w:r w:rsidRPr="0092416D">
        <w:t>.</w:t>
      </w:r>
      <w:r>
        <w:t>15</w:t>
      </w:r>
      <w:r w:rsidRPr="0092416D">
        <w:t>-1</w:t>
      </w:r>
      <w:r>
        <w:t>3</w:t>
      </w:r>
      <w:r w:rsidRPr="0092416D">
        <w:t>.</w:t>
      </w:r>
      <w:r>
        <w:t>3</w:t>
      </w:r>
      <w:r w:rsidRPr="0092416D">
        <w:t>0</w:t>
      </w:r>
      <w:r>
        <w:t>, Rektorat UL, Kongresni trg 12</w:t>
      </w:r>
    </w:p>
    <w:p w14:paraId="61E142DF" w14:textId="77777777" w:rsidR="005577F0" w:rsidRDefault="005577F0"/>
    <w:p w14:paraId="39C9CE00" w14:textId="77777777" w:rsidR="00052BFD" w:rsidRDefault="00052BFD" w:rsidP="00052BFD">
      <w:pPr>
        <w:rPr>
          <w:b/>
          <w:bCs/>
        </w:rPr>
      </w:pPr>
      <w:r w:rsidRPr="00460D06">
        <w:rPr>
          <w:b/>
          <w:bCs/>
        </w:rPr>
        <w:t>DODATNE INFORMACIJE</w:t>
      </w:r>
    </w:p>
    <w:p w14:paraId="0470C1BD" w14:textId="77777777" w:rsidR="00052BFD" w:rsidRPr="00460D06" w:rsidRDefault="00052BFD" w:rsidP="00052BFD">
      <w:pPr>
        <w:rPr>
          <w:b/>
          <w:bCs/>
        </w:rPr>
      </w:pPr>
    </w:p>
    <w:p w14:paraId="0DF0ADD2" w14:textId="77777777" w:rsidR="00052BFD" w:rsidRPr="00052BFD" w:rsidRDefault="00052BFD" w:rsidP="00052BFD">
      <w:pPr>
        <w:rPr>
          <w:b/>
          <w:bCs/>
        </w:rPr>
      </w:pPr>
      <w:hyperlink r:id="rId5" w:history="1">
        <w:r w:rsidRPr="00052BFD">
          <w:rPr>
            <w:rStyle w:val="Hiperpovezava"/>
            <w:b/>
            <w:bCs/>
          </w:rPr>
          <w:t>Javni razpis za (so)financiranje raziskovalnih projektov za leto 2025</w:t>
        </w:r>
      </w:hyperlink>
    </w:p>
    <w:p w14:paraId="65490044" w14:textId="77777777" w:rsidR="00052BFD" w:rsidRPr="00413B89" w:rsidRDefault="00052BFD" w:rsidP="00052BFD">
      <w:r w:rsidRPr="00413B89">
        <w:t>15. Odprti dostop do recenziranih znanstvenih objav in spletni dostop do informacij o raziskovalnem projektu</w:t>
      </w:r>
    </w:p>
    <w:p w14:paraId="3C9C2CA3" w14:textId="77777777" w:rsidR="00052BFD" w:rsidRPr="00413B89" w:rsidRDefault="00052BFD" w:rsidP="00052BFD">
      <w:pPr>
        <w:rPr>
          <w:b/>
          <w:bCs/>
        </w:rPr>
      </w:pPr>
      <w:r w:rsidRPr="00413B89">
        <w:t>Skladno z 41. členom Zakona o znanstvenoraziskovalni in inovacijski dejavnosti ter 2. in 3. členom </w:t>
      </w:r>
      <w:hyperlink r:id="rId6" w:history="1">
        <w:r w:rsidRPr="00413B89">
          <w:rPr>
            <w:rStyle w:val="Hiperpovezava"/>
          </w:rPr>
          <w:t>Uredbe o izvajanju znanstvenoraziskovalnega dela v skladu z načeli odprte znanosti</w:t>
        </w:r>
      </w:hyperlink>
      <w:r w:rsidRPr="00413B89">
        <w:t xml:space="preserve"> (v nadaljnjem besedilu: Uredba) morajo biti </w:t>
      </w:r>
      <w:r w:rsidRPr="00413B89">
        <w:rPr>
          <w:b/>
          <w:bCs/>
        </w:rPr>
        <w:t>vse recenzirane znanstvene publikacije, ki izhajajo iz izvajanja raziskovalnega projekta, skupaj s pripadajočimi raziskovalnimi podatki in drugimi rezultati raziskav, objavljene v odprtem dostopu.</w:t>
      </w:r>
    </w:p>
    <w:p w14:paraId="4E692D53" w14:textId="6992D8F9" w:rsidR="00052BFD" w:rsidRPr="00413B89" w:rsidRDefault="00052BFD" w:rsidP="00052BFD">
      <w:r w:rsidRPr="00413B89">
        <w:t>Skladno s prvo alinejo 1. odstavka 3. člena Uredbe se odprti dostop izvede na način, da je strojno berljiva digitalna oblika objavljene različice znanstvene publik</w:t>
      </w:r>
      <w:r w:rsidR="00740D19">
        <w:t>a</w:t>
      </w:r>
      <w:r w:rsidRPr="00413B89">
        <w:t>cije (</w:t>
      </w:r>
      <w:proofErr w:type="spellStart"/>
      <w:r w:rsidRPr="00413B89">
        <w:t>VoR</w:t>
      </w:r>
      <w:proofErr w:type="spellEnd"/>
      <w:r w:rsidRPr="00413B89">
        <w:t>) ali recenziranega rokopisa (AAM), sprejetega v objavo, shranjena v zaupanja vrednem repozitoriju za znanstvene publikacije. Zaupanja vreden repozitorij je repozitorij, ki je certificiran ali področni ali institucionalni ali drug repozitorij, ki mu raziskovalci zaupajo. Znanstvena publikacija mora vsebovati tudi podatke o (so)financerju ali (so)financerjih ter številko projekta skladno z 82. členom splošnega akta in informacijo o deležu sofinanciranja z javnimi viri skladno s 1. členom Uredbe.</w:t>
      </w:r>
    </w:p>
    <w:p w14:paraId="33FCA743" w14:textId="77777777" w:rsidR="00052BFD" w:rsidRPr="00413B89" w:rsidRDefault="00052BFD" w:rsidP="00052BFD">
      <w:r w:rsidRPr="00413B89">
        <w:t>Stroški odprtega dostopa (stroški »APC« ali »BPC«), vključno s stroški priprave znanstvenih publikacij in drugih rezultatov znanstvenoraziskovalnega dela, so upravičeni stroški znanstvenoraziskovalne dejavnosti.</w:t>
      </w:r>
    </w:p>
    <w:p w14:paraId="7EA99492" w14:textId="77777777" w:rsidR="00052BFD" w:rsidRPr="00413B89" w:rsidRDefault="00052BFD" w:rsidP="00052BFD">
      <w:r w:rsidRPr="00413B89">
        <w:t xml:space="preserve">Avtorji znanstvenih publikacij ali njihovi delodajalci, kadar so pravice prenesene nanje, lahko avtorske pravice na znanstvenih publikacijah prenašajo na tretje osebe le </w:t>
      </w:r>
      <w:proofErr w:type="spellStart"/>
      <w:r w:rsidRPr="00413B89">
        <w:t>neizključno</w:t>
      </w:r>
      <w:proofErr w:type="spellEnd"/>
      <w:r w:rsidRPr="00413B89">
        <w:t>. Avtorji znanstvenih publikacij ali njihovi delodajalci morajo, kadar so pravice prenesene nanje, skladno z 2. odstavkom 6. člena uredbe znanstvene publikacije objaviti pod odprto licenco, na primer CC BY, CC BY-SA ali njima enakovredne licence.</w:t>
      </w:r>
    </w:p>
    <w:p w14:paraId="4AB5A012" w14:textId="77777777" w:rsidR="00052BFD" w:rsidRPr="00413B89" w:rsidRDefault="00052BFD" w:rsidP="00052BFD">
      <w:r w:rsidRPr="00413B89">
        <w:rPr>
          <w:b/>
          <w:bCs/>
        </w:rPr>
        <w:t>Prijavitelj mora po izboru prijave za (so)financiranje na spletnem mestu svoje raziskovalne organizacije odpreti posebno spletno stran oziroma podstran, ki bo namenjena projektu,</w:t>
      </w:r>
      <w:r w:rsidRPr="00413B89">
        <w:t xml:space="preserve"> ter bo omogočala diseminacijo dosežkov.</w:t>
      </w:r>
    </w:p>
    <w:p w14:paraId="34CAB645" w14:textId="77777777" w:rsidR="00052BFD" w:rsidRPr="00413B89" w:rsidRDefault="00052BFD" w:rsidP="00052BFD">
      <w:pPr>
        <w:rPr>
          <w:b/>
          <w:bCs/>
        </w:rPr>
      </w:pPr>
      <w:r w:rsidRPr="00413B89">
        <w:rPr>
          <w:b/>
          <w:bCs/>
        </w:rPr>
        <w:t>Obvezne minimalne vsebine spletne strani so:</w:t>
      </w:r>
    </w:p>
    <w:p w14:paraId="5FBF45D6" w14:textId="77777777" w:rsidR="00052BFD" w:rsidRPr="00413B89" w:rsidRDefault="00052BFD" w:rsidP="00052BFD">
      <w:pPr>
        <w:numPr>
          <w:ilvl w:val="0"/>
          <w:numId w:val="1"/>
        </w:numPr>
      </w:pPr>
      <w:r w:rsidRPr="00413B89">
        <w:t>vsebinski opis projekta z osnovnimi podatki glede (so)financiranja,</w:t>
      </w:r>
    </w:p>
    <w:p w14:paraId="47E71B9A" w14:textId="77777777" w:rsidR="00052BFD" w:rsidRPr="00413B89" w:rsidRDefault="00052BFD" w:rsidP="00052BFD">
      <w:pPr>
        <w:numPr>
          <w:ilvl w:val="0"/>
          <w:numId w:val="1"/>
        </w:numPr>
      </w:pPr>
      <w:r w:rsidRPr="00413B89">
        <w:t>povezava na podatke v sistemu SICRIS,</w:t>
      </w:r>
    </w:p>
    <w:p w14:paraId="081ABC43" w14:textId="77777777" w:rsidR="00052BFD" w:rsidRPr="00413B89" w:rsidRDefault="00052BFD" w:rsidP="00052BFD">
      <w:pPr>
        <w:numPr>
          <w:ilvl w:val="0"/>
          <w:numId w:val="1"/>
        </w:numPr>
        <w:rPr>
          <w:b/>
          <w:bCs/>
        </w:rPr>
      </w:pPr>
      <w:r w:rsidRPr="00413B89">
        <w:rPr>
          <w:b/>
          <w:bCs/>
        </w:rPr>
        <w:t>NRRP in njegove posodobitve ter</w:t>
      </w:r>
    </w:p>
    <w:p w14:paraId="04B51D9A" w14:textId="77777777" w:rsidR="00052BFD" w:rsidRPr="00413B89" w:rsidRDefault="00052BFD" w:rsidP="00052BFD">
      <w:pPr>
        <w:numPr>
          <w:ilvl w:val="0"/>
          <w:numId w:val="1"/>
        </w:numPr>
      </w:pPr>
      <w:r w:rsidRPr="00413B89">
        <w:t>navedba logotipa ARIS in drugih (so)financerjev.</w:t>
      </w:r>
    </w:p>
    <w:p w14:paraId="333D4675" w14:textId="77777777" w:rsidR="00052BFD" w:rsidRPr="00413B89" w:rsidRDefault="00052BFD" w:rsidP="00052BFD">
      <w:r w:rsidRPr="00413B89">
        <w:lastRenderedPageBreak/>
        <w:t>Vsebine, ki so zajete v sistemu SICRIS, naj bodo povezane in jih ni treba podvajati. Spletna stran predstavitve projekta mora ostati aktivna še 5 let po zaključku projekta. O vzpostavitvi spletne strani izvajalec poroča v vmesnem in zaključnem poročilu o rezultatih izvedenega projekta.</w:t>
      </w:r>
    </w:p>
    <w:p w14:paraId="50C4C21B" w14:textId="77777777" w:rsidR="00052BFD" w:rsidRPr="00413B89" w:rsidRDefault="00052BFD" w:rsidP="00052BFD">
      <w:pPr>
        <w:rPr>
          <w:b/>
          <w:bCs/>
        </w:rPr>
      </w:pPr>
      <w:r w:rsidRPr="00413B89">
        <w:rPr>
          <w:b/>
          <w:bCs/>
        </w:rPr>
        <w:t>Skladno s 4. členom Uredbe mora projekt obsegati Načrt ravnanja z raziskovalnimi podatki (v nadaljnjem besedilu: NRRP), ki ga bo potrebno na ARIS oddati v roku najmanj 6 mesecev po začetku izvajanja projekta. V primeru sprememb se posodobljen NRRP odda v vmesnem in zaključnem poročilu ter objavi na spletni strani projekta. Obvezna vsebina NRRP je priloga javnega razpisa.</w:t>
      </w:r>
    </w:p>
    <w:p w14:paraId="27576A37" w14:textId="77777777" w:rsidR="00052BFD" w:rsidRPr="00413B89" w:rsidRDefault="00052BFD" w:rsidP="00052BFD">
      <w:pPr>
        <w:rPr>
          <w:b/>
          <w:bCs/>
        </w:rPr>
      </w:pPr>
      <w:r w:rsidRPr="00413B89">
        <w:rPr>
          <w:b/>
          <w:bCs/>
        </w:rPr>
        <w:t>Pri odprtem dostopu do raziskovalnih podatkov se skladno s 4. členom Uredbe upošteva načelo »FAIR«, skupaj z načelom, da so raziskovalni podatki »odprti, kolikor je mogoče, zaprti, kolikor je nujno«. V zvezi z načinom in pravočasnostjo shranjevanja ter dostopnostjo raziskovalnih podatkov in drugih rezultatov raziskav v digitalni obliki je potrebno upoštevati 1. in 2. odstavek 5. člena Uredbe.</w:t>
      </w:r>
    </w:p>
    <w:p w14:paraId="4763A419" w14:textId="77777777" w:rsidR="00052BFD" w:rsidRDefault="00052BFD" w:rsidP="00052BFD">
      <w:pPr>
        <w:rPr>
          <w:sz w:val="18"/>
          <w:szCs w:val="18"/>
        </w:rPr>
      </w:pPr>
    </w:p>
    <w:p w14:paraId="5F9282BD" w14:textId="74C51280" w:rsidR="00052BFD" w:rsidRPr="00052BFD" w:rsidRDefault="00052BFD" w:rsidP="00052BFD">
      <w:pPr>
        <w:rPr>
          <w:b/>
          <w:bCs/>
        </w:rPr>
      </w:pPr>
      <w:r w:rsidRPr="00A61CE4">
        <w:rPr>
          <w:sz w:val="18"/>
          <w:szCs w:val="18"/>
        </w:rPr>
        <w:br/>
      </w:r>
      <w:hyperlink r:id="rId7" w:history="1">
        <w:r w:rsidRPr="00052BFD">
          <w:rPr>
            <w:rStyle w:val="Hiperpovezava"/>
            <w:b/>
            <w:bCs/>
          </w:rPr>
          <w:t>ARIS - Obvestilo glede objave Načrta ravnanja z raziskovalnimi podatki (NRRP)</w:t>
        </w:r>
      </w:hyperlink>
    </w:p>
    <w:p w14:paraId="12AE86CC" w14:textId="77777777" w:rsidR="00052BFD" w:rsidRPr="00413B89" w:rsidRDefault="00052BFD" w:rsidP="00052BFD">
      <w:r w:rsidRPr="00413B89">
        <w:t>Javna agencija za znanstvenoraziskovalno in inovacijsko dejavnost Republike Slovenije (v nadaljnjem besedilu: ARIS) prijavitelje in vodje projektov, za katere je v roku šestih mesecev od začetka izvajanja projektov potrebna oddaja Načrta ravnanja z raziskovalnimi podatki (v nadaljnjem besedilu: NRRP) obvešča, da za oddajo ne bodo prejeli posebnega poziva, ampak bodo povezavo do objavljenega NRRP posredovali v okviru oddaje vmesnih, letnih in zaključnih poročil. </w:t>
      </w:r>
    </w:p>
    <w:p w14:paraId="4C75F66F" w14:textId="77777777" w:rsidR="00052BFD" w:rsidRPr="00413B89" w:rsidRDefault="00052BFD" w:rsidP="00052BFD">
      <w:r w:rsidRPr="00413B89">
        <w:t>Povezav do NRRP oziroma dokumenta NRRP do takrat ni potrebno pošiljati na ARIS, obvezna pa je objava na spletni strani projekta.</w:t>
      </w:r>
    </w:p>
    <w:p w14:paraId="647BCE3F" w14:textId="77777777" w:rsidR="00052BFD" w:rsidRDefault="00052BFD" w:rsidP="00052BFD"/>
    <w:p w14:paraId="7CA4437D" w14:textId="77777777" w:rsidR="00052BFD" w:rsidRPr="00052BFD" w:rsidRDefault="00052BFD" w:rsidP="00052BFD">
      <w:pPr>
        <w:rPr>
          <w:b/>
          <w:bCs/>
        </w:rPr>
      </w:pPr>
      <w:hyperlink r:id="rId8" w:history="1">
        <w:r w:rsidRPr="00052BFD">
          <w:rPr>
            <w:rStyle w:val="Hiperpovezava"/>
            <w:b/>
            <w:bCs/>
          </w:rPr>
          <w:t>NRRP - Načrt ravnanja z raziskovalnimi podatki (verzija 1.0)</w:t>
        </w:r>
      </w:hyperlink>
    </w:p>
    <w:p w14:paraId="44BE153C" w14:textId="77777777" w:rsidR="00052BFD" w:rsidRPr="00413B89" w:rsidRDefault="00052BFD" w:rsidP="00052BFD">
      <w:r w:rsidRPr="00413B89">
        <w:t>Raziskovalce prosimo, da uporabijo različico obrazca NRRP, ki je bila del razpisne dokumentacije posameznega razpisa.</w:t>
      </w:r>
      <w:r w:rsidRPr="00413B89">
        <w:br/>
        <w:t> </w:t>
      </w:r>
    </w:p>
    <w:p w14:paraId="4B417E55" w14:textId="77777777" w:rsidR="00052BFD" w:rsidRPr="00413B89" w:rsidRDefault="00052BFD" w:rsidP="00052BFD">
      <w:pPr>
        <w:numPr>
          <w:ilvl w:val="0"/>
          <w:numId w:val="2"/>
        </w:numPr>
      </w:pPr>
      <w:hyperlink r:id="rId9" w:history="1">
        <w:r w:rsidRPr="00413B89">
          <w:rPr>
            <w:rStyle w:val="Hiperpovezava"/>
          </w:rPr>
          <w:t>NRRP-</w:t>
        </w:r>
        <w:proofErr w:type="spellStart"/>
        <w:r w:rsidRPr="00413B89">
          <w:rPr>
            <w:rStyle w:val="Hiperpovezava"/>
          </w:rPr>
          <w:t>2025.docx</w:t>
        </w:r>
        <w:proofErr w:type="spellEnd"/>
      </w:hyperlink>
      <w:r w:rsidRPr="00413B89">
        <w:t> (format Word)</w:t>
      </w:r>
    </w:p>
    <w:p w14:paraId="2A984D0F" w14:textId="77777777" w:rsidR="00052BFD" w:rsidRPr="00413B89" w:rsidRDefault="00052BFD" w:rsidP="00052BFD">
      <w:pPr>
        <w:numPr>
          <w:ilvl w:val="0"/>
          <w:numId w:val="2"/>
        </w:numPr>
      </w:pPr>
      <w:hyperlink r:id="rId10" w:history="1">
        <w:r w:rsidRPr="00413B89">
          <w:rPr>
            <w:rStyle w:val="Hiperpovezava"/>
          </w:rPr>
          <w:t>NRRP-</w:t>
        </w:r>
        <w:proofErr w:type="spellStart"/>
        <w:r w:rsidRPr="00413B89">
          <w:rPr>
            <w:rStyle w:val="Hiperpovezava"/>
          </w:rPr>
          <w:t>2025.pdf</w:t>
        </w:r>
        <w:proofErr w:type="spellEnd"/>
      </w:hyperlink>
      <w:r w:rsidRPr="00413B89">
        <w:t> (format Adobe)</w:t>
      </w:r>
    </w:p>
    <w:p w14:paraId="2FD10B8C" w14:textId="77777777" w:rsidR="00052BFD" w:rsidRPr="00460D06" w:rsidRDefault="00052BFD" w:rsidP="00052BFD"/>
    <w:p w14:paraId="01B4BE33" w14:textId="77777777" w:rsidR="00052BFD" w:rsidRPr="00052BFD" w:rsidRDefault="00052BFD" w:rsidP="00052BFD">
      <w:pPr>
        <w:rPr>
          <w:b/>
          <w:bCs/>
        </w:rPr>
      </w:pPr>
      <w:hyperlink r:id="rId11" w:history="1">
        <w:r w:rsidRPr="00052BFD">
          <w:rPr>
            <w:rStyle w:val="Hiperpovezava"/>
            <w:b/>
            <w:bCs/>
          </w:rPr>
          <w:t>ARIS - Novice, obvestila - Objava gradiv spletnega seminarja za izpolnjevanje Načrta ravnanja z raziskovalnimi podatki (NRRP)</w:t>
        </w:r>
      </w:hyperlink>
    </w:p>
    <w:p w14:paraId="0DF150D2" w14:textId="77777777" w:rsidR="00052BFD" w:rsidRDefault="00052BFD" w:rsidP="00052BFD"/>
    <w:p w14:paraId="7DB634CC" w14:textId="77777777" w:rsidR="00052BFD" w:rsidRPr="00052BFD" w:rsidRDefault="00052BFD" w:rsidP="00052BFD">
      <w:pPr>
        <w:rPr>
          <w:b/>
          <w:bCs/>
        </w:rPr>
      </w:pPr>
      <w:hyperlink r:id="rId12" w:history="1">
        <w:r w:rsidRPr="00052BFD">
          <w:rPr>
            <w:rStyle w:val="Hiperpovezava"/>
            <w:b/>
            <w:bCs/>
          </w:rPr>
          <w:t>ARIS - Zakoni, predpisi, normativni akti - Merila za opredelitev zaupanja vrednih repozitorijev</w:t>
        </w:r>
      </w:hyperlink>
    </w:p>
    <w:p w14:paraId="521462E8" w14:textId="77777777" w:rsidR="00052BFD" w:rsidRDefault="00052BFD" w:rsidP="00052BFD"/>
    <w:p w14:paraId="69E2EF30" w14:textId="549B26A0" w:rsidR="00052BFD" w:rsidRDefault="00052BFD" w:rsidP="00052BFD">
      <w:hyperlink r:id="rId13" w:history="1">
        <w:r w:rsidRPr="00052BFD">
          <w:rPr>
            <w:rStyle w:val="Hiperpovezava"/>
            <w:b/>
            <w:bCs/>
          </w:rPr>
          <w:t>ARIS – Seznam priporočljivih repozitorijev</w:t>
        </w:r>
      </w:hyperlink>
    </w:p>
    <w:sectPr w:rsidR="00052B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A6A"/>
    <w:multiLevelType w:val="multilevel"/>
    <w:tmpl w:val="AFC46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D91459"/>
    <w:multiLevelType w:val="multilevel"/>
    <w:tmpl w:val="970AF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7177226">
    <w:abstractNumId w:val="0"/>
  </w:num>
  <w:num w:numId="2" w16cid:durableId="17858812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62F"/>
    <w:rsid w:val="00052BFD"/>
    <w:rsid w:val="005577F0"/>
    <w:rsid w:val="00647F1B"/>
    <w:rsid w:val="00740D19"/>
    <w:rsid w:val="00AF062F"/>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2A57D"/>
  <w15:chartTrackingRefBased/>
  <w15:docId w15:val="{3C38ECCC-CF69-4D37-ABAF-CDEC1598F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52BFD"/>
  </w:style>
  <w:style w:type="paragraph" w:styleId="Naslov1">
    <w:name w:val="heading 1"/>
    <w:basedOn w:val="Navaden"/>
    <w:next w:val="Navaden"/>
    <w:link w:val="Naslov1Znak"/>
    <w:uiPriority w:val="9"/>
    <w:qFormat/>
    <w:rsid w:val="00AF062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slov2">
    <w:name w:val="heading 2"/>
    <w:basedOn w:val="Navaden"/>
    <w:next w:val="Navaden"/>
    <w:link w:val="Naslov2Znak"/>
    <w:uiPriority w:val="9"/>
    <w:semiHidden/>
    <w:unhideWhenUsed/>
    <w:qFormat/>
    <w:rsid w:val="00AF062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slov3">
    <w:name w:val="heading 3"/>
    <w:basedOn w:val="Navaden"/>
    <w:next w:val="Navaden"/>
    <w:link w:val="Naslov3Znak"/>
    <w:uiPriority w:val="9"/>
    <w:semiHidden/>
    <w:unhideWhenUsed/>
    <w:qFormat/>
    <w:rsid w:val="00AF062F"/>
    <w:pPr>
      <w:keepNext/>
      <w:keepLines/>
      <w:spacing w:before="160" w:after="80"/>
      <w:outlineLvl w:val="2"/>
    </w:pPr>
    <w:rPr>
      <w:rFonts w:eastAsiaTheme="majorEastAsia" w:cstheme="majorBidi"/>
      <w:color w:val="2E74B5" w:themeColor="accent1" w:themeShade="BF"/>
      <w:sz w:val="28"/>
      <w:szCs w:val="28"/>
    </w:rPr>
  </w:style>
  <w:style w:type="paragraph" w:styleId="Naslov4">
    <w:name w:val="heading 4"/>
    <w:basedOn w:val="Navaden"/>
    <w:next w:val="Navaden"/>
    <w:link w:val="Naslov4Znak"/>
    <w:uiPriority w:val="9"/>
    <w:semiHidden/>
    <w:unhideWhenUsed/>
    <w:qFormat/>
    <w:rsid w:val="00AF062F"/>
    <w:pPr>
      <w:keepNext/>
      <w:keepLines/>
      <w:spacing w:before="80" w:after="40"/>
      <w:outlineLvl w:val="3"/>
    </w:pPr>
    <w:rPr>
      <w:rFonts w:eastAsiaTheme="majorEastAsia" w:cstheme="majorBidi"/>
      <w:i/>
      <w:iCs/>
      <w:color w:val="2E74B5" w:themeColor="accent1" w:themeShade="BF"/>
    </w:rPr>
  </w:style>
  <w:style w:type="paragraph" w:styleId="Naslov5">
    <w:name w:val="heading 5"/>
    <w:basedOn w:val="Navaden"/>
    <w:next w:val="Navaden"/>
    <w:link w:val="Naslov5Znak"/>
    <w:uiPriority w:val="9"/>
    <w:semiHidden/>
    <w:unhideWhenUsed/>
    <w:qFormat/>
    <w:rsid w:val="00AF062F"/>
    <w:pPr>
      <w:keepNext/>
      <w:keepLines/>
      <w:spacing w:before="80" w:after="40"/>
      <w:outlineLvl w:val="4"/>
    </w:pPr>
    <w:rPr>
      <w:rFonts w:eastAsiaTheme="majorEastAsia" w:cstheme="majorBidi"/>
      <w:color w:val="2E74B5" w:themeColor="accent1" w:themeShade="BF"/>
    </w:rPr>
  </w:style>
  <w:style w:type="paragraph" w:styleId="Naslov6">
    <w:name w:val="heading 6"/>
    <w:basedOn w:val="Navaden"/>
    <w:next w:val="Navaden"/>
    <w:link w:val="Naslov6Znak"/>
    <w:uiPriority w:val="9"/>
    <w:semiHidden/>
    <w:unhideWhenUsed/>
    <w:qFormat/>
    <w:rsid w:val="00AF062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F062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F062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F062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062F"/>
    <w:rPr>
      <w:rFonts w:asciiTheme="majorHAnsi" w:eastAsiaTheme="majorEastAsia" w:hAnsiTheme="majorHAnsi" w:cstheme="majorBidi"/>
      <w:color w:val="2E74B5" w:themeColor="accent1" w:themeShade="BF"/>
      <w:sz w:val="40"/>
      <w:szCs w:val="40"/>
    </w:rPr>
  </w:style>
  <w:style w:type="character" w:customStyle="1" w:styleId="Naslov2Znak">
    <w:name w:val="Naslov 2 Znak"/>
    <w:basedOn w:val="Privzetapisavaodstavka"/>
    <w:link w:val="Naslov2"/>
    <w:uiPriority w:val="9"/>
    <w:semiHidden/>
    <w:rsid w:val="00AF062F"/>
    <w:rPr>
      <w:rFonts w:asciiTheme="majorHAnsi" w:eastAsiaTheme="majorEastAsia" w:hAnsiTheme="majorHAnsi" w:cstheme="majorBidi"/>
      <w:color w:val="2E74B5" w:themeColor="accent1" w:themeShade="BF"/>
      <w:sz w:val="32"/>
      <w:szCs w:val="32"/>
    </w:rPr>
  </w:style>
  <w:style w:type="character" w:customStyle="1" w:styleId="Naslov3Znak">
    <w:name w:val="Naslov 3 Znak"/>
    <w:basedOn w:val="Privzetapisavaodstavka"/>
    <w:link w:val="Naslov3"/>
    <w:uiPriority w:val="9"/>
    <w:semiHidden/>
    <w:rsid w:val="00AF062F"/>
    <w:rPr>
      <w:rFonts w:eastAsiaTheme="majorEastAsia" w:cstheme="majorBidi"/>
      <w:color w:val="2E74B5" w:themeColor="accent1" w:themeShade="BF"/>
      <w:sz w:val="28"/>
      <w:szCs w:val="28"/>
    </w:rPr>
  </w:style>
  <w:style w:type="character" w:customStyle="1" w:styleId="Naslov4Znak">
    <w:name w:val="Naslov 4 Znak"/>
    <w:basedOn w:val="Privzetapisavaodstavka"/>
    <w:link w:val="Naslov4"/>
    <w:uiPriority w:val="9"/>
    <w:semiHidden/>
    <w:rsid w:val="00AF062F"/>
    <w:rPr>
      <w:rFonts w:eastAsiaTheme="majorEastAsia" w:cstheme="majorBidi"/>
      <w:i/>
      <w:iCs/>
      <w:color w:val="2E74B5" w:themeColor="accent1" w:themeShade="BF"/>
    </w:rPr>
  </w:style>
  <w:style w:type="character" w:customStyle="1" w:styleId="Naslov5Znak">
    <w:name w:val="Naslov 5 Znak"/>
    <w:basedOn w:val="Privzetapisavaodstavka"/>
    <w:link w:val="Naslov5"/>
    <w:uiPriority w:val="9"/>
    <w:semiHidden/>
    <w:rsid w:val="00AF062F"/>
    <w:rPr>
      <w:rFonts w:eastAsiaTheme="majorEastAsia" w:cstheme="majorBidi"/>
      <w:color w:val="2E74B5" w:themeColor="accent1" w:themeShade="BF"/>
    </w:rPr>
  </w:style>
  <w:style w:type="character" w:customStyle="1" w:styleId="Naslov6Znak">
    <w:name w:val="Naslov 6 Znak"/>
    <w:basedOn w:val="Privzetapisavaodstavka"/>
    <w:link w:val="Naslov6"/>
    <w:uiPriority w:val="9"/>
    <w:semiHidden/>
    <w:rsid w:val="00AF062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F062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F062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F062F"/>
    <w:rPr>
      <w:rFonts w:eastAsiaTheme="majorEastAsia" w:cstheme="majorBidi"/>
      <w:color w:val="272727" w:themeColor="text1" w:themeTint="D8"/>
    </w:rPr>
  </w:style>
  <w:style w:type="paragraph" w:styleId="Naslov">
    <w:name w:val="Title"/>
    <w:basedOn w:val="Navaden"/>
    <w:next w:val="Navaden"/>
    <w:link w:val="NaslovZnak"/>
    <w:uiPriority w:val="10"/>
    <w:qFormat/>
    <w:rsid w:val="00AF06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F062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F062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F062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F062F"/>
    <w:pPr>
      <w:spacing w:before="160"/>
      <w:jc w:val="center"/>
    </w:pPr>
    <w:rPr>
      <w:i/>
      <w:iCs/>
      <w:color w:val="404040" w:themeColor="text1" w:themeTint="BF"/>
    </w:rPr>
  </w:style>
  <w:style w:type="character" w:customStyle="1" w:styleId="CitatZnak">
    <w:name w:val="Citat Znak"/>
    <w:basedOn w:val="Privzetapisavaodstavka"/>
    <w:link w:val="Citat"/>
    <w:uiPriority w:val="29"/>
    <w:rsid w:val="00AF062F"/>
    <w:rPr>
      <w:i/>
      <w:iCs/>
      <w:color w:val="404040" w:themeColor="text1" w:themeTint="BF"/>
    </w:rPr>
  </w:style>
  <w:style w:type="paragraph" w:styleId="Odstavekseznama">
    <w:name w:val="List Paragraph"/>
    <w:basedOn w:val="Navaden"/>
    <w:uiPriority w:val="34"/>
    <w:qFormat/>
    <w:rsid w:val="00AF062F"/>
    <w:pPr>
      <w:ind w:left="720"/>
      <w:contextualSpacing/>
    </w:pPr>
  </w:style>
  <w:style w:type="character" w:styleId="Intenzivenpoudarek">
    <w:name w:val="Intense Emphasis"/>
    <w:basedOn w:val="Privzetapisavaodstavka"/>
    <w:uiPriority w:val="21"/>
    <w:qFormat/>
    <w:rsid w:val="00AF062F"/>
    <w:rPr>
      <w:i/>
      <w:iCs/>
      <w:color w:val="2E74B5" w:themeColor="accent1" w:themeShade="BF"/>
    </w:rPr>
  </w:style>
  <w:style w:type="paragraph" w:styleId="Intenzivencitat">
    <w:name w:val="Intense Quote"/>
    <w:basedOn w:val="Navaden"/>
    <w:next w:val="Navaden"/>
    <w:link w:val="IntenzivencitatZnak"/>
    <w:uiPriority w:val="30"/>
    <w:qFormat/>
    <w:rsid w:val="00AF062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zivencitatZnak">
    <w:name w:val="Intenziven citat Znak"/>
    <w:basedOn w:val="Privzetapisavaodstavka"/>
    <w:link w:val="Intenzivencitat"/>
    <w:uiPriority w:val="30"/>
    <w:rsid w:val="00AF062F"/>
    <w:rPr>
      <w:i/>
      <w:iCs/>
      <w:color w:val="2E74B5" w:themeColor="accent1" w:themeShade="BF"/>
    </w:rPr>
  </w:style>
  <w:style w:type="character" w:styleId="Intenzivensklic">
    <w:name w:val="Intense Reference"/>
    <w:basedOn w:val="Privzetapisavaodstavka"/>
    <w:uiPriority w:val="32"/>
    <w:qFormat/>
    <w:rsid w:val="00AF062F"/>
    <w:rPr>
      <w:b/>
      <w:bCs/>
      <w:smallCaps/>
      <w:color w:val="2E74B5" w:themeColor="accent1" w:themeShade="BF"/>
      <w:spacing w:val="5"/>
    </w:rPr>
  </w:style>
  <w:style w:type="character" w:styleId="Hiperpovezava">
    <w:name w:val="Hyperlink"/>
    <w:basedOn w:val="Privzetapisavaodstavka"/>
    <w:uiPriority w:val="99"/>
    <w:unhideWhenUsed/>
    <w:rsid w:val="00052B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is-rs.si/sl/dostop/gradivo/obrazci/25/NRRP-25.asp" TargetMode="External"/><Relationship Id="rId13" Type="http://schemas.openxmlformats.org/officeDocument/2006/relationships/hyperlink" Target="https://www.aris-rs.si/sl/akti/24/inc/Seznam%20repozitorijev.pdf" TargetMode="External"/><Relationship Id="rId3" Type="http://schemas.openxmlformats.org/officeDocument/2006/relationships/settings" Target="settings.xml"/><Relationship Id="rId7" Type="http://schemas.openxmlformats.org/officeDocument/2006/relationships/hyperlink" Target="https://www.arrs.si/sl/obvestila/26/objava-NRRP-marec26.asp" TargetMode="External"/><Relationship Id="rId12" Type="http://schemas.openxmlformats.org/officeDocument/2006/relationships/hyperlink" Target="https://www.aris-rs.si/sl/akti/24/merila-repozitoriji-dec24.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radni-list.si/glasilo-uradni-list-rs/vsebina/2023-01-1828/uredba-o-izvajanju-znanstvenoraziskovalnega-dela-v-skladu-z-naceli-odprte-znanosti" TargetMode="External"/><Relationship Id="rId11" Type="http://schemas.openxmlformats.org/officeDocument/2006/relationships/hyperlink" Target="https://www.aris-rs.si/sl/obvestila/25/objava_gradiv_spletnega_seminarja_nrrp-dec25.asp" TargetMode="External"/><Relationship Id="rId5" Type="http://schemas.openxmlformats.org/officeDocument/2006/relationships/hyperlink" Target="https://www.aris-rs.si/sl/progproj/rproj/razpisi/24/razp-proj-25.asp" TargetMode="External"/><Relationship Id="rId15" Type="http://schemas.openxmlformats.org/officeDocument/2006/relationships/theme" Target="theme/theme1.xml"/><Relationship Id="rId10" Type="http://schemas.openxmlformats.org/officeDocument/2006/relationships/hyperlink" Target="https://www.aris-rs.si/sl/dostop/gradivo/obrazci/25/inc/NRRP_2025_1.pdf" TargetMode="External"/><Relationship Id="rId4" Type="http://schemas.openxmlformats.org/officeDocument/2006/relationships/webSettings" Target="webSettings.xml"/><Relationship Id="rId9" Type="http://schemas.openxmlformats.org/officeDocument/2006/relationships/hyperlink" Target="https://www.aris-rs.si/sl/dostop/gradivo/obrazci/25/inc/NRRP_2025_1.docx"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786</Words>
  <Characters>4842</Characters>
  <Application>Microsoft Office Word</Application>
  <DocSecurity>0</DocSecurity>
  <Lines>107</Lines>
  <Paragraphs>63</Paragraphs>
  <ScaleCrop>false</ScaleCrop>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Kotar, Mojca</dc:creator>
  <cp:keywords/>
  <dc:description/>
  <cp:lastModifiedBy>Kotar, Mojca</cp:lastModifiedBy>
  <cp:revision>3</cp:revision>
  <dcterms:created xsi:type="dcterms:W3CDTF">2026-05-28T09:42:00Z</dcterms:created>
  <dcterms:modified xsi:type="dcterms:W3CDTF">2026-05-28T09:46:00Z</dcterms:modified>
</cp:coreProperties>
</file>