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09" w:rsidRDefault="0037774E" w:rsidP="00D07203">
      <w:pPr>
        <w:spacing w:line="240" w:lineRule="auto"/>
        <w:rPr>
          <w:rFonts w:asciiTheme="majorHAnsi" w:hAnsiTheme="majorHAnsi"/>
          <w:b/>
          <w:szCs w:val="22"/>
          <w:u w:val="single"/>
          <w:lang w:val="en-GB"/>
        </w:rPr>
      </w:pPr>
      <w:r>
        <w:rPr>
          <w:rFonts w:asciiTheme="majorHAnsi" w:hAnsiTheme="majorHAnsi"/>
          <w:b/>
          <w:szCs w:val="22"/>
          <w:u w:val="single"/>
          <w:lang w:val="en-GB"/>
        </w:rPr>
        <w:t>TEXTILE STUDY PROGRAMMES</w:t>
      </w:r>
    </w:p>
    <w:p w:rsidR="00D07203" w:rsidRDefault="00D07203" w:rsidP="00D07203">
      <w:pPr>
        <w:spacing w:line="240" w:lineRule="auto"/>
        <w:rPr>
          <w:rFonts w:asciiTheme="majorHAnsi" w:hAnsiTheme="majorHAnsi"/>
          <w:b/>
          <w:szCs w:val="22"/>
          <w:u w:val="single"/>
          <w:lang w:val="en-GB"/>
        </w:rPr>
      </w:pPr>
    </w:p>
    <w:p w:rsidR="00B21575" w:rsidRPr="0037774E" w:rsidRDefault="00D07203" w:rsidP="0037774E">
      <w:pPr>
        <w:pStyle w:val="ListParagraph"/>
        <w:numPr>
          <w:ilvl w:val="0"/>
          <w:numId w:val="26"/>
        </w:numPr>
        <w:spacing w:line="240" w:lineRule="auto"/>
        <w:rPr>
          <w:rFonts w:asciiTheme="majorHAnsi" w:hAnsiTheme="majorHAnsi"/>
          <w:b/>
          <w:szCs w:val="22"/>
          <w:lang w:val="en-GB"/>
        </w:rPr>
      </w:pPr>
      <w:r w:rsidRPr="0037774E">
        <w:rPr>
          <w:rFonts w:asciiTheme="majorHAnsi" w:hAnsiTheme="majorHAnsi"/>
          <w:b/>
          <w:szCs w:val="22"/>
          <w:lang w:val="en-GB"/>
        </w:rPr>
        <w:t xml:space="preserve">Undergraduate higher education professional study programme </w:t>
      </w:r>
      <w:r w:rsidRPr="0037774E">
        <w:rPr>
          <w:rFonts w:asciiTheme="majorHAnsi" w:hAnsiTheme="majorHAnsi"/>
          <w:b/>
          <w:i/>
          <w:szCs w:val="22"/>
          <w:lang w:val="en-GB"/>
        </w:rPr>
        <w:t>TEXTILE AND CLOTHING PRODUCTION</w:t>
      </w:r>
    </w:p>
    <w:p w:rsidR="00B21575" w:rsidRPr="00B21575" w:rsidRDefault="00B21575" w:rsidP="00D07203">
      <w:pPr>
        <w:spacing w:line="240" w:lineRule="auto"/>
        <w:rPr>
          <w:rFonts w:asciiTheme="majorHAnsi" w:hAnsiTheme="majorHAnsi"/>
          <w:b/>
          <w:szCs w:val="22"/>
          <w:lang w:val="en-GB"/>
        </w:rPr>
      </w:pPr>
    </w:p>
    <w:p w:rsidR="00480009" w:rsidRPr="006D00A0" w:rsidRDefault="00480009" w:rsidP="00D07203">
      <w:pPr>
        <w:spacing w:line="240" w:lineRule="auto"/>
        <w:rPr>
          <w:rFonts w:asciiTheme="majorHAnsi" w:hAnsiTheme="majorHAnsi"/>
          <w:b/>
          <w:sz w:val="22"/>
          <w:szCs w:val="22"/>
          <w:u w:val="single"/>
          <w:lang w:val="en-GB"/>
        </w:rPr>
      </w:pPr>
      <w:r w:rsidRPr="006D00A0">
        <w:rPr>
          <w:rFonts w:asciiTheme="majorHAnsi" w:hAnsiTheme="majorHAnsi"/>
          <w:b/>
          <w:sz w:val="22"/>
          <w:szCs w:val="22"/>
          <w:u w:val="single"/>
          <w:lang w:val="en-GB"/>
        </w:rPr>
        <w:t>Autumn semester</w:t>
      </w:r>
      <w:r w:rsidR="00D80A43">
        <w:rPr>
          <w:rFonts w:asciiTheme="majorHAnsi" w:hAnsiTheme="majorHAnsi"/>
          <w:b/>
          <w:sz w:val="22"/>
          <w:szCs w:val="22"/>
          <w:u w:val="single"/>
          <w:lang w:val="en-GB"/>
        </w:rPr>
        <w:t xml:space="preserve"> 2014/2015</w:t>
      </w:r>
    </w:p>
    <w:p w:rsidR="00480009" w:rsidRPr="006D00A0" w:rsidRDefault="00D114DA"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Aesthetics of textiles and clothing</w:t>
      </w:r>
      <w:r w:rsidR="00B11ED0">
        <w:rPr>
          <w:rFonts w:asciiTheme="majorHAnsi" w:hAnsiTheme="majorHAnsi"/>
          <w:szCs w:val="22"/>
          <w:lang w:val="en-GB"/>
        </w:rPr>
        <w:t>/Estetika tekstilij in oblačil</w:t>
      </w:r>
      <w:r w:rsidRPr="006D00A0">
        <w:rPr>
          <w:rFonts w:asciiTheme="majorHAnsi" w:hAnsiTheme="majorHAnsi"/>
          <w:szCs w:val="22"/>
          <w:lang w:val="en-GB"/>
        </w:rPr>
        <w:t xml:space="preserve"> (4 ECTS)</w:t>
      </w:r>
    </w:p>
    <w:p w:rsidR="00D114DA" w:rsidRPr="004054F6" w:rsidRDefault="004054F6" w:rsidP="00D07203">
      <w:pPr>
        <w:pStyle w:val="ListParagraph"/>
        <w:numPr>
          <w:ilvl w:val="0"/>
          <w:numId w:val="24"/>
        </w:numPr>
        <w:spacing w:line="240" w:lineRule="auto"/>
        <w:rPr>
          <w:rFonts w:asciiTheme="majorHAnsi" w:hAnsiTheme="majorHAnsi"/>
          <w:b/>
          <w:szCs w:val="22"/>
          <w:u w:val="single"/>
          <w:lang w:val="en-GB"/>
        </w:rPr>
      </w:pPr>
      <w:r w:rsidRPr="004054F6">
        <w:rPr>
          <w:rFonts w:asciiTheme="majorHAnsi" w:hAnsiTheme="majorHAnsi"/>
        </w:rPr>
        <w:t>English for Specific Purposes</w:t>
      </w:r>
      <w:r w:rsidR="00B11ED0" w:rsidRPr="004054F6">
        <w:rPr>
          <w:rFonts w:asciiTheme="majorHAnsi" w:hAnsiTheme="majorHAnsi"/>
          <w:szCs w:val="22"/>
          <w:lang w:val="en-GB"/>
        </w:rPr>
        <w:t>/Strokovna angleščina</w:t>
      </w:r>
      <w:r w:rsidR="00D114DA" w:rsidRPr="004054F6">
        <w:rPr>
          <w:rFonts w:asciiTheme="majorHAnsi" w:hAnsiTheme="majorHAnsi"/>
          <w:szCs w:val="22"/>
          <w:lang w:val="en-GB"/>
        </w:rPr>
        <w:t xml:space="preserve"> (4 ECTS)</w:t>
      </w:r>
    </w:p>
    <w:p w:rsidR="00D114DA" w:rsidRPr="006D00A0" w:rsidRDefault="006D00A0"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Non-wovens and compos</w:t>
      </w:r>
      <w:r w:rsidR="00D114DA" w:rsidRPr="006D00A0">
        <w:rPr>
          <w:rFonts w:asciiTheme="majorHAnsi" w:hAnsiTheme="majorHAnsi"/>
          <w:szCs w:val="22"/>
          <w:lang w:val="en-GB"/>
        </w:rPr>
        <w:t>ites</w:t>
      </w:r>
      <w:r w:rsidR="00B11ED0">
        <w:rPr>
          <w:rFonts w:asciiTheme="majorHAnsi" w:hAnsiTheme="majorHAnsi"/>
          <w:szCs w:val="22"/>
          <w:lang w:val="en-GB"/>
        </w:rPr>
        <w:t>/Netkane tekstilije in kom</w:t>
      </w:r>
      <w:r w:rsidR="002A30CC">
        <w:rPr>
          <w:rFonts w:asciiTheme="majorHAnsi" w:hAnsiTheme="majorHAnsi"/>
          <w:szCs w:val="22"/>
          <w:lang w:val="en-GB"/>
        </w:rPr>
        <w:t>p</w:t>
      </w:r>
      <w:r w:rsidR="00B11ED0">
        <w:rPr>
          <w:rFonts w:asciiTheme="majorHAnsi" w:hAnsiTheme="majorHAnsi"/>
          <w:szCs w:val="22"/>
          <w:lang w:val="en-GB"/>
        </w:rPr>
        <w:t xml:space="preserve">oziti </w:t>
      </w:r>
      <w:r w:rsidR="00D114DA" w:rsidRPr="006D00A0">
        <w:rPr>
          <w:rFonts w:asciiTheme="majorHAnsi" w:hAnsiTheme="majorHAnsi"/>
          <w:szCs w:val="22"/>
          <w:lang w:val="en-GB"/>
        </w:rPr>
        <w:t>(6 ECTS)</w:t>
      </w:r>
    </w:p>
    <w:p w:rsidR="00D114DA" w:rsidRPr="006D00A0" w:rsidRDefault="00D114DA"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 xml:space="preserve">Basic methods of textile testing </w:t>
      </w:r>
      <w:r w:rsidR="00B11ED0">
        <w:rPr>
          <w:rFonts w:asciiTheme="majorHAnsi" w:hAnsiTheme="majorHAnsi"/>
          <w:szCs w:val="22"/>
          <w:lang w:val="en-GB"/>
        </w:rPr>
        <w:t xml:space="preserve">/Temeljne preiskave tekstilij </w:t>
      </w:r>
      <w:r w:rsidRPr="006D00A0">
        <w:rPr>
          <w:rFonts w:asciiTheme="majorHAnsi" w:hAnsiTheme="majorHAnsi"/>
          <w:szCs w:val="22"/>
          <w:lang w:val="en-GB"/>
        </w:rPr>
        <w:t>(6 ECTS)</w:t>
      </w:r>
    </w:p>
    <w:p w:rsidR="00D114DA" w:rsidRPr="006D00A0" w:rsidRDefault="00D114DA"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Colour measurement in textiles</w:t>
      </w:r>
      <w:r w:rsidR="00B11ED0">
        <w:rPr>
          <w:rFonts w:asciiTheme="majorHAnsi" w:hAnsiTheme="majorHAnsi"/>
          <w:szCs w:val="22"/>
          <w:lang w:val="en-GB"/>
        </w:rPr>
        <w:t>/Barvna metrika v tekstilstvu</w:t>
      </w:r>
      <w:r w:rsidRPr="006D00A0">
        <w:rPr>
          <w:rFonts w:asciiTheme="majorHAnsi" w:hAnsiTheme="majorHAnsi"/>
          <w:szCs w:val="22"/>
          <w:lang w:val="en-GB"/>
        </w:rPr>
        <w:t xml:space="preserve"> (4 ECTS)</w:t>
      </w:r>
    </w:p>
    <w:p w:rsidR="00D114DA" w:rsidRPr="006D00A0" w:rsidRDefault="00B11ED0" w:rsidP="00D07203">
      <w:pPr>
        <w:pStyle w:val="ListParagraph"/>
        <w:numPr>
          <w:ilvl w:val="0"/>
          <w:numId w:val="24"/>
        </w:numPr>
        <w:spacing w:line="240" w:lineRule="auto"/>
        <w:rPr>
          <w:rFonts w:asciiTheme="majorHAnsi" w:hAnsiTheme="majorHAnsi"/>
          <w:b/>
          <w:szCs w:val="22"/>
          <w:u w:val="single"/>
          <w:lang w:val="en-GB"/>
        </w:rPr>
      </w:pPr>
      <w:r>
        <w:rPr>
          <w:rFonts w:asciiTheme="majorHAnsi" w:hAnsiTheme="majorHAnsi"/>
          <w:szCs w:val="22"/>
          <w:lang w:val="en-GB"/>
        </w:rPr>
        <w:t>Dyeing/Barvanje</w:t>
      </w:r>
      <w:r w:rsidR="00D114DA" w:rsidRPr="006D00A0">
        <w:rPr>
          <w:rFonts w:asciiTheme="majorHAnsi" w:hAnsiTheme="majorHAnsi"/>
          <w:szCs w:val="22"/>
          <w:lang w:val="en-GB"/>
        </w:rPr>
        <w:t>(6 ECTS)</w:t>
      </w:r>
    </w:p>
    <w:p w:rsidR="008C1386" w:rsidRDefault="008C1386" w:rsidP="00D07203">
      <w:pPr>
        <w:spacing w:line="240" w:lineRule="auto"/>
        <w:rPr>
          <w:rFonts w:asciiTheme="majorHAnsi" w:hAnsiTheme="majorHAnsi"/>
          <w:b/>
          <w:sz w:val="22"/>
          <w:szCs w:val="22"/>
          <w:u w:val="single"/>
          <w:lang w:val="en-GB"/>
        </w:rPr>
      </w:pPr>
    </w:p>
    <w:p w:rsidR="008C1386" w:rsidRPr="006D00A0" w:rsidRDefault="008C1386" w:rsidP="00D07203">
      <w:pPr>
        <w:spacing w:line="240" w:lineRule="auto"/>
        <w:rPr>
          <w:rFonts w:asciiTheme="majorHAnsi" w:hAnsiTheme="majorHAnsi"/>
          <w:b/>
          <w:sz w:val="22"/>
          <w:szCs w:val="22"/>
          <w:u w:val="single"/>
          <w:lang w:val="en-GB"/>
        </w:rPr>
      </w:pPr>
      <w:r w:rsidRPr="006D00A0">
        <w:rPr>
          <w:rFonts w:asciiTheme="majorHAnsi" w:hAnsiTheme="majorHAnsi"/>
          <w:b/>
          <w:sz w:val="22"/>
          <w:szCs w:val="22"/>
          <w:u w:val="single"/>
          <w:lang w:val="en-GB"/>
        </w:rPr>
        <w:t>Summer semester</w:t>
      </w:r>
      <w:r w:rsidR="00D80A43">
        <w:rPr>
          <w:rFonts w:asciiTheme="majorHAnsi" w:hAnsiTheme="majorHAnsi"/>
          <w:b/>
          <w:sz w:val="22"/>
          <w:szCs w:val="22"/>
          <w:u w:val="single"/>
          <w:lang w:val="en-GB"/>
        </w:rPr>
        <w:t xml:space="preserve"> 2014/2015</w:t>
      </w:r>
    </w:p>
    <w:p w:rsidR="008C1386" w:rsidRPr="006D00A0" w:rsidRDefault="008C1386"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Yarns</w:t>
      </w:r>
      <w:r w:rsidR="00B11ED0">
        <w:rPr>
          <w:rFonts w:asciiTheme="majorHAnsi" w:hAnsiTheme="majorHAnsi"/>
          <w:szCs w:val="22"/>
          <w:lang w:val="en-GB"/>
        </w:rPr>
        <w:t>/Preje</w:t>
      </w:r>
      <w:r w:rsidRPr="006D00A0">
        <w:rPr>
          <w:rFonts w:asciiTheme="majorHAnsi" w:hAnsiTheme="majorHAnsi"/>
          <w:szCs w:val="22"/>
          <w:lang w:val="en-GB"/>
        </w:rPr>
        <w:t xml:space="preserve"> (6 ECTS)</w:t>
      </w:r>
    </w:p>
    <w:p w:rsidR="008C1386" w:rsidRPr="00D80A43" w:rsidRDefault="00B11ED0" w:rsidP="00D07203">
      <w:pPr>
        <w:pStyle w:val="ListParagraph"/>
        <w:numPr>
          <w:ilvl w:val="0"/>
          <w:numId w:val="24"/>
        </w:numPr>
        <w:spacing w:line="240" w:lineRule="auto"/>
        <w:rPr>
          <w:rFonts w:asciiTheme="majorHAnsi" w:hAnsiTheme="majorHAnsi"/>
          <w:b/>
          <w:color w:val="auto"/>
          <w:szCs w:val="22"/>
          <w:u w:val="single"/>
          <w:lang w:val="en-GB"/>
        </w:rPr>
      </w:pPr>
      <w:r>
        <w:rPr>
          <w:rFonts w:asciiTheme="majorHAnsi" w:hAnsiTheme="majorHAnsi"/>
          <w:color w:val="auto"/>
          <w:szCs w:val="22"/>
          <w:lang w:val="en-GB"/>
        </w:rPr>
        <w:t>Bleaching and finishing/Beljenje in apretura</w:t>
      </w:r>
      <w:r w:rsidR="008C1386" w:rsidRPr="00D80A43">
        <w:rPr>
          <w:rFonts w:asciiTheme="majorHAnsi" w:hAnsiTheme="majorHAnsi"/>
          <w:color w:val="auto"/>
          <w:szCs w:val="22"/>
          <w:lang w:val="en-GB"/>
        </w:rPr>
        <w:t>(6 ECTS)</w:t>
      </w:r>
    </w:p>
    <w:p w:rsidR="008C1386" w:rsidRPr="006D00A0" w:rsidRDefault="008C1386" w:rsidP="00D07203">
      <w:pPr>
        <w:pStyle w:val="ListParagraph"/>
        <w:numPr>
          <w:ilvl w:val="0"/>
          <w:numId w:val="24"/>
        </w:numPr>
        <w:spacing w:line="240" w:lineRule="auto"/>
        <w:rPr>
          <w:rFonts w:asciiTheme="majorHAnsi" w:hAnsiTheme="majorHAnsi"/>
          <w:color w:val="auto"/>
          <w:szCs w:val="22"/>
          <w:lang w:val="en-GB"/>
        </w:rPr>
      </w:pPr>
      <w:r w:rsidRPr="006D00A0">
        <w:rPr>
          <w:rFonts w:asciiTheme="majorHAnsi" w:hAnsiTheme="majorHAnsi"/>
          <w:color w:val="auto"/>
          <w:szCs w:val="22"/>
          <w:lang w:val="en-GB"/>
        </w:rPr>
        <w:t>Planning textiles and com</w:t>
      </w:r>
      <w:r>
        <w:rPr>
          <w:rFonts w:asciiTheme="majorHAnsi" w:hAnsiTheme="majorHAnsi"/>
          <w:color w:val="auto"/>
          <w:szCs w:val="22"/>
          <w:lang w:val="en-GB"/>
        </w:rPr>
        <w:t>f</w:t>
      </w:r>
      <w:r w:rsidRPr="006D00A0">
        <w:rPr>
          <w:rFonts w:asciiTheme="majorHAnsi" w:hAnsiTheme="majorHAnsi"/>
          <w:color w:val="auto"/>
          <w:szCs w:val="22"/>
          <w:lang w:val="en-GB"/>
        </w:rPr>
        <w:t>ortableness of clothing</w:t>
      </w:r>
      <w:r w:rsidR="00B11ED0">
        <w:rPr>
          <w:rFonts w:asciiTheme="majorHAnsi" w:hAnsiTheme="majorHAnsi"/>
          <w:color w:val="auto"/>
          <w:szCs w:val="22"/>
          <w:lang w:val="en-GB"/>
        </w:rPr>
        <w:t>/Načrtovanje tekstilij in udobnost oblačil</w:t>
      </w:r>
      <w:r w:rsidRPr="006D00A0">
        <w:rPr>
          <w:rFonts w:asciiTheme="majorHAnsi" w:hAnsiTheme="majorHAnsi"/>
          <w:color w:val="auto"/>
          <w:szCs w:val="22"/>
          <w:lang w:val="en-GB"/>
        </w:rPr>
        <w:t xml:space="preserve"> (6 ECTS)</w:t>
      </w:r>
    </w:p>
    <w:p w:rsidR="008C1386" w:rsidRPr="006D00A0" w:rsidRDefault="008C1386" w:rsidP="00D07203">
      <w:pPr>
        <w:pStyle w:val="ListParagraph"/>
        <w:numPr>
          <w:ilvl w:val="0"/>
          <w:numId w:val="24"/>
        </w:numPr>
        <w:spacing w:line="240" w:lineRule="auto"/>
        <w:rPr>
          <w:rFonts w:asciiTheme="majorHAnsi" w:hAnsiTheme="majorHAnsi"/>
          <w:color w:val="auto"/>
          <w:szCs w:val="22"/>
          <w:lang w:val="en-GB"/>
        </w:rPr>
      </w:pPr>
      <w:r w:rsidRPr="006D00A0">
        <w:rPr>
          <w:rFonts w:asciiTheme="majorHAnsi" w:hAnsiTheme="majorHAnsi"/>
          <w:color w:val="auto"/>
          <w:szCs w:val="22"/>
          <w:lang w:val="en-GB"/>
        </w:rPr>
        <w:t>Apparel manufacturing</w:t>
      </w:r>
      <w:r w:rsidR="00B11ED0">
        <w:rPr>
          <w:rFonts w:asciiTheme="majorHAnsi" w:hAnsiTheme="majorHAnsi"/>
          <w:color w:val="auto"/>
          <w:szCs w:val="22"/>
          <w:lang w:val="en-GB"/>
        </w:rPr>
        <w:t>/</w:t>
      </w:r>
      <w:r w:rsidR="00EC09C6">
        <w:rPr>
          <w:rFonts w:asciiTheme="majorHAnsi" w:hAnsiTheme="majorHAnsi"/>
          <w:color w:val="auto"/>
          <w:szCs w:val="22"/>
          <w:lang w:val="en-GB"/>
        </w:rPr>
        <w:t>Konfekcija</w:t>
      </w:r>
      <w:r w:rsidRPr="006D00A0">
        <w:rPr>
          <w:rFonts w:asciiTheme="majorHAnsi" w:hAnsiTheme="majorHAnsi"/>
          <w:color w:val="auto"/>
          <w:szCs w:val="22"/>
          <w:lang w:val="en-GB"/>
        </w:rPr>
        <w:t xml:space="preserve"> (4 ECTS)</w:t>
      </w:r>
    </w:p>
    <w:p w:rsidR="008C1386" w:rsidRPr="006D00A0" w:rsidRDefault="008C1386" w:rsidP="00D07203">
      <w:pPr>
        <w:pStyle w:val="ListParagraph"/>
        <w:numPr>
          <w:ilvl w:val="0"/>
          <w:numId w:val="24"/>
        </w:numPr>
        <w:spacing w:line="240" w:lineRule="auto"/>
        <w:rPr>
          <w:rFonts w:asciiTheme="majorHAnsi" w:hAnsiTheme="majorHAnsi"/>
          <w:color w:val="auto"/>
          <w:szCs w:val="22"/>
          <w:lang w:val="en-GB"/>
        </w:rPr>
      </w:pPr>
      <w:r w:rsidRPr="006D00A0">
        <w:rPr>
          <w:rFonts w:asciiTheme="majorHAnsi" w:hAnsiTheme="majorHAnsi"/>
          <w:color w:val="auto"/>
          <w:szCs w:val="22"/>
          <w:lang w:val="en-GB"/>
        </w:rPr>
        <w:t>Textile prin</w:t>
      </w:r>
      <w:r>
        <w:rPr>
          <w:rFonts w:asciiTheme="majorHAnsi" w:hAnsiTheme="majorHAnsi"/>
          <w:color w:val="auto"/>
          <w:szCs w:val="22"/>
          <w:lang w:val="en-GB"/>
        </w:rPr>
        <w:t>t</w:t>
      </w:r>
      <w:r w:rsidRPr="006D00A0">
        <w:rPr>
          <w:rFonts w:asciiTheme="majorHAnsi" w:hAnsiTheme="majorHAnsi"/>
          <w:color w:val="auto"/>
          <w:szCs w:val="22"/>
          <w:lang w:val="en-GB"/>
        </w:rPr>
        <w:t>ing</w:t>
      </w:r>
      <w:r w:rsidR="00B11ED0">
        <w:rPr>
          <w:rFonts w:asciiTheme="majorHAnsi" w:hAnsiTheme="majorHAnsi"/>
          <w:color w:val="auto"/>
          <w:szCs w:val="22"/>
          <w:lang w:val="en-GB"/>
        </w:rPr>
        <w:t>/Tekstilni tisk</w:t>
      </w:r>
      <w:r w:rsidRPr="006D00A0">
        <w:rPr>
          <w:rFonts w:asciiTheme="majorHAnsi" w:hAnsiTheme="majorHAnsi"/>
          <w:color w:val="auto"/>
          <w:szCs w:val="22"/>
          <w:lang w:val="en-GB"/>
        </w:rPr>
        <w:t xml:space="preserve"> (6 ECTS)</w:t>
      </w:r>
    </w:p>
    <w:p w:rsidR="008C1386" w:rsidRPr="006D00A0" w:rsidRDefault="008C1386" w:rsidP="00D07203">
      <w:pPr>
        <w:pStyle w:val="ListParagraph"/>
        <w:numPr>
          <w:ilvl w:val="0"/>
          <w:numId w:val="24"/>
        </w:numPr>
        <w:spacing w:line="240" w:lineRule="auto"/>
        <w:rPr>
          <w:rFonts w:asciiTheme="majorHAnsi" w:hAnsiTheme="majorHAnsi"/>
          <w:color w:val="auto"/>
          <w:szCs w:val="22"/>
          <w:lang w:val="en-GB"/>
        </w:rPr>
      </w:pPr>
      <w:r w:rsidRPr="006D00A0">
        <w:rPr>
          <w:rFonts w:asciiTheme="majorHAnsi" w:hAnsiTheme="majorHAnsi"/>
          <w:color w:val="auto"/>
          <w:szCs w:val="22"/>
          <w:lang w:val="en-GB"/>
        </w:rPr>
        <w:t>Knitted structures</w:t>
      </w:r>
      <w:r w:rsidR="00B11ED0">
        <w:rPr>
          <w:rFonts w:asciiTheme="majorHAnsi" w:hAnsiTheme="majorHAnsi"/>
          <w:color w:val="auto"/>
          <w:szCs w:val="22"/>
          <w:lang w:val="en-GB"/>
        </w:rPr>
        <w:t>/</w:t>
      </w:r>
      <w:r w:rsidRPr="006D00A0">
        <w:rPr>
          <w:rFonts w:asciiTheme="majorHAnsi" w:hAnsiTheme="majorHAnsi"/>
          <w:color w:val="auto"/>
          <w:szCs w:val="22"/>
          <w:lang w:val="en-GB"/>
        </w:rPr>
        <w:t xml:space="preserve"> </w:t>
      </w:r>
      <w:r w:rsidR="00EC09C6">
        <w:rPr>
          <w:rFonts w:asciiTheme="majorHAnsi" w:hAnsiTheme="majorHAnsi"/>
          <w:color w:val="auto"/>
          <w:szCs w:val="22"/>
          <w:lang w:val="en-GB"/>
        </w:rPr>
        <w:t>Kompozicija pletiv in pletenin (</w:t>
      </w:r>
      <w:r w:rsidRPr="006D00A0">
        <w:rPr>
          <w:rFonts w:asciiTheme="majorHAnsi" w:hAnsiTheme="majorHAnsi"/>
          <w:color w:val="auto"/>
          <w:szCs w:val="22"/>
          <w:lang w:val="en-GB"/>
        </w:rPr>
        <w:t>4 ECTS)</w:t>
      </w:r>
    </w:p>
    <w:p w:rsidR="008C1386" w:rsidRPr="006D00A0" w:rsidRDefault="008C1386" w:rsidP="00D07203">
      <w:pPr>
        <w:pStyle w:val="ListParagraph"/>
        <w:numPr>
          <w:ilvl w:val="0"/>
          <w:numId w:val="24"/>
        </w:numPr>
        <w:spacing w:line="240" w:lineRule="auto"/>
        <w:rPr>
          <w:rFonts w:asciiTheme="majorHAnsi" w:hAnsiTheme="majorHAnsi"/>
          <w:color w:val="auto"/>
          <w:szCs w:val="22"/>
          <w:lang w:val="en-GB"/>
        </w:rPr>
      </w:pPr>
      <w:r w:rsidRPr="006D00A0">
        <w:rPr>
          <w:rFonts w:asciiTheme="majorHAnsi" w:hAnsiTheme="majorHAnsi"/>
          <w:color w:val="auto"/>
          <w:szCs w:val="22"/>
          <w:lang w:val="en-GB"/>
        </w:rPr>
        <w:t>Introduction to fashi</w:t>
      </w:r>
      <w:r>
        <w:rPr>
          <w:rFonts w:asciiTheme="majorHAnsi" w:hAnsiTheme="majorHAnsi"/>
          <w:color w:val="auto"/>
          <w:szCs w:val="22"/>
          <w:lang w:val="en-GB"/>
        </w:rPr>
        <w:t>on</w:t>
      </w:r>
      <w:r w:rsidRPr="006D00A0">
        <w:rPr>
          <w:rFonts w:asciiTheme="majorHAnsi" w:hAnsiTheme="majorHAnsi"/>
          <w:color w:val="auto"/>
          <w:szCs w:val="22"/>
          <w:lang w:val="en-GB"/>
        </w:rPr>
        <w:t xml:space="preserve"> design</w:t>
      </w:r>
      <w:r w:rsidR="00EC09C6">
        <w:rPr>
          <w:rFonts w:asciiTheme="majorHAnsi" w:hAnsiTheme="majorHAnsi"/>
          <w:color w:val="auto"/>
          <w:szCs w:val="22"/>
          <w:lang w:val="en-GB"/>
        </w:rPr>
        <w:t>/Uvod v oblikovanje oblačil</w:t>
      </w:r>
      <w:r w:rsidRPr="006D00A0">
        <w:rPr>
          <w:rFonts w:asciiTheme="majorHAnsi" w:hAnsiTheme="majorHAnsi"/>
          <w:color w:val="auto"/>
          <w:szCs w:val="22"/>
          <w:lang w:val="en-GB"/>
        </w:rPr>
        <w:t xml:space="preserve"> (6 ECTS)</w:t>
      </w:r>
    </w:p>
    <w:p w:rsidR="008C1386" w:rsidRPr="006D00A0" w:rsidRDefault="008C1386"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Basics of 3D model</w:t>
      </w:r>
      <w:r>
        <w:rPr>
          <w:rFonts w:asciiTheme="majorHAnsi" w:hAnsiTheme="majorHAnsi"/>
          <w:szCs w:val="22"/>
          <w:lang w:val="en-GB"/>
        </w:rPr>
        <w:t>l</w:t>
      </w:r>
      <w:r w:rsidRPr="006D00A0">
        <w:rPr>
          <w:rFonts w:asciiTheme="majorHAnsi" w:hAnsiTheme="majorHAnsi"/>
          <w:szCs w:val="22"/>
          <w:lang w:val="en-GB"/>
        </w:rPr>
        <w:t xml:space="preserve">ing </w:t>
      </w:r>
      <w:r w:rsidR="00B11ED0">
        <w:rPr>
          <w:rFonts w:asciiTheme="majorHAnsi" w:hAnsiTheme="majorHAnsi"/>
          <w:szCs w:val="22"/>
          <w:lang w:val="en-GB"/>
        </w:rPr>
        <w:t>/Osnove 3D modeliranja</w:t>
      </w:r>
      <w:r w:rsidRPr="006D00A0">
        <w:rPr>
          <w:rFonts w:asciiTheme="majorHAnsi" w:hAnsiTheme="majorHAnsi"/>
          <w:szCs w:val="22"/>
          <w:lang w:val="en-GB"/>
        </w:rPr>
        <w:t>(6 ECTS)</w:t>
      </w:r>
    </w:p>
    <w:p w:rsidR="008C1386" w:rsidRPr="006D00A0" w:rsidRDefault="008C1386"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Ergonomics and normalisation</w:t>
      </w:r>
      <w:r w:rsidR="00B11ED0">
        <w:rPr>
          <w:rFonts w:asciiTheme="majorHAnsi" w:hAnsiTheme="majorHAnsi"/>
          <w:szCs w:val="22"/>
          <w:lang w:val="en-GB"/>
        </w:rPr>
        <w:t>/</w:t>
      </w:r>
      <w:r w:rsidR="00EC09C6">
        <w:rPr>
          <w:rFonts w:asciiTheme="majorHAnsi" w:hAnsiTheme="majorHAnsi"/>
          <w:szCs w:val="22"/>
          <w:lang w:val="en-GB"/>
        </w:rPr>
        <w:t>Ergonomija in normiranje</w:t>
      </w:r>
      <w:r w:rsidRPr="006D00A0">
        <w:rPr>
          <w:rFonts w:asciiTheme="majorHAnsi" w:hAnsiTheme="majorHAnsi"/>
          <w:szCs w:val="22"/>
          <w:lang w:val="en-GB"/>
        </w:rPr>
        <w:t xml:space="preserve"> (4 ECTS)</w:t>
      </w:r>
    </w:p>
    <w:p w:rsidR="008C1386" w:rsidRPr="006D00A0" w:rsidRDefault="008C1386"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Production planning and management</w:t>
      </w:r>
      <w:r w:rsidR="00EC09C6">
        <w:rPr>
          <w:rFonts w:asciiTheme="majorHAnsi" w:hAnsiTheme="majorHAnsi"/>
          <w:szCs w:val="22"/>
          <w:lang w:val="en-GB"/>
        </w:rPr>
        <w:t>/Načrtovanje in vodenje proizvodnje</w:t>
      </w:r>
      <w:r w:rsidRPr="006D00A0">
        <w:rPr>
          <w:rFonts w:asciiTheme="majorHAnsi" w:hAnsiTheme="majorHAnsi"/>
          <w:szCs w:val="22"/>
          <w:lang w:val="en-GB"/>
        </w:rPr>
        <w:t xml:space="preserve"> (6 ECTS)</w:t>
      </w:r>
    </w:p>
    <w:p w:rsidR="008C1386" w:rsidRPr="006D00A0" w:rsidRDefault="008C1386" w:rsidP="00D07203">
      <w:pPr>
        <w:pStyle w:val="ListParagraph"/>
        <w:numPr>
          <w:ilvl w:val="0"/>
          <w:numId w:val="24"/>
        </w:numPr>
        <w:spacing w:line="240" w:lineRule="auto"/>
        <w:rPr>
          <w:rFonts w:asciiTheme="majorHAnsi" w:hAnsiTheme="majorHAnsi"/>
          <w:b/>
          <w:szCs w:val="22"/>
          <w:u w:val="single"/>
          <w:lang w:val="en-GB"/>
        </w:rPr>
      </w:pPr>
      <w:r w:rsidRPr="006D00A0">
        <w:rPr>
          <w:rFonts w:asciiTheme="majorHAnsi" w:hAnsiTheme="majorHAnsi"/>
          <w:szCs w:val="22"/>
          <w:lang w:val="en-GB"/>
        </w:rPr>
        <w:t>Production information systems</w:t>
      </w:r>
      <w:r w:rsidR="00EC09C6">
        <w:rPr>
          <w:rFonts w:asciiTheme="majorHAnsi" w:hAnsiTheme="majorHAnsi"/>
          <w:szCs w:val="22"/>
          <w:lang w:val="en-GB"/>
        </w:rPr>
        <w:t>/Proizvodni informacijski sistemi</w:t>
      </w:r>
      <w:r w:rsidRPr="006D00A0">
        <w:rPr>
          <w:rFonts w:asciiTheme="majorHAnsi" w:hAnsiTheme="majorHAnsi"/>
          <w:szCs w:val="22"/>
          <w:lang w:val="en-GB"/>
        </w:rPr>
        <w:t xml:space="preserve"> (4 ECTS)</w:t>
      </w:r>
    </w:p>
    <w:p w:rsidR="008C1386" w:rsidRDefault="008C1386" w:rsidP="00D07203">
      <w:pPr>
        <w:spacing w:line="240" w:lineRule="auto"/>
        <w:rPr>
          <w:rFonts w:asciiTheme="majorHAnsi" w:hAnsiTheme="majorHAnsi"/>
          <w:b/>
          <w:sz w:val="22"/>
          <w:szCs w:val="22"/>
          <w:u w:val="single"/>
          <w:lang w:val="en-GB"/>
        </w:rPr>
        <w:sectPr w:rsidR="008C1386" w:rsidSect="003703D0">
          <w:pgSz w:w="16838" w:h="11906" w:orient="landscape"/>
          <w:pgMar w:top="1417" w:right="1417" w:bottom="1417" w:left="1417" w:header="708" w:footer="708" w:gutter="0"/>
          <w:cols w:space="708"/>
          <w:docGrid w:linePitch="360"/>
        </w:sectPr>
      </w:pPr>
    </w:p>
    <w:p w:rsidR="00117015" w:rsidRPr="003D0995" w:rsidRDefault="00117015" w:rsidP="005817A7">
      <w:pPr>
        <w:spacing w:line="240" w:lineRule="auto"/>
        <w:rPr>
          <w:rFonts w:asciiTheme="majorHAnsi" w:hAnsiTheme="majorHAnsi"/>
          <w:b/>
          <w:sz w:val="22"/>
          <w:szCs w:val="22"/>
          <w:u w:val="single"/>
          <w:lang w:val="en-GB"/>
        </w:rPr>
      </w:pPr>
      <w:r w:rsidRPr="003D0995">
        <w:rPr>
          <w:rFonts w:asciiTheme="majorHAnsi" w:hAnsiTheme="majorHAnsi"/>
          <w:b/>
          <w:sz w:val="22"/>
          <w:szCs w:val="22"/>
          <w:u w:val="single"/>
          <w:lang w:val="en-GB"/>
        </w:rPr>
        <w:lastRenderedPageBreak/>
        <w:t>Autumn semester</w:t>
      </w:r>
      <w:r w:rsidR="00D80A43" w:rsidRPr="003D0995">
        <w:rPr>
          <w:rFonts w:asciiTheme="majorHAnsi" w:hAnsiTheme="majorHAnsi"/>
          <w:b/>
          <w:sz w:val="22"/>
          <w:szCs w:val="22"/>
          <w:u w:val="single"/>
          <w:lang w:val="en-GB"/>
        </w:rPr>
        <w:t xml:space="preserve"> 2014/2015</w:t>
      </w:r>
    </w:p>
    <w:p w:rsidR="00D114DA" w:rsidRPr="003D0995" w:rsidRDefault="00D114DA" w:rsidP="005817A7">
      <w:pPr>
        <w:spacing w:line="240" w:lineRule="auto"/>
        <w:rPr>
          <w:rFonts w:asciiTheme="majorHAnsi" w:hAnsiTheme="majorHAnsi"/>
          <w:b/>
          <w:sz w:val="22"/>
          <w:szCs w:val="22"/>
          <w:u w:val="single"/>
          <w:lang w:val="en-GB"/>
        </w:rPr>
      </w:pPr>
    </w:p>
    <w:tbl>
      <w:tblPr>
        <w:tblStyle w:val="TableGrid"/>
        <w:tblW w:w="0" w:type="auto"/>
        <w:tblInd w:w="108" w:type="dxa"/>
        <w:tblLook w:val="04A0" w:firstRow="1" w:lastRow="0" w:firstColumn="1" w:lastColumn="0" w:noHBand="0" w:noVBand="1"/>
      </w:tblPr>
      <w:tblGrid>
        <w:gridCol w:w="1985"/>
        <w:gridCol w:w="5670"/>
        <w:gridCol w:w="538"/>
        <w:gridCol w:w="539"/>
        <w:gridCol w:w="538"/>
        <w:gridCol w:w="539"/>
        <w:gridCol w:w="539"/>
        <w:gridCol w:w="709"/>
        <w:gridCol w:w="2977"/>
      </w:tblGrid>
      <w:tr w:rsidR="00C12DF3" w:rsidRPr="003D0995" w:rsidTr="003D0995">
        <w:trPr>
          <w:trHeight w:val="203"/>
        </w:trPr>
        <w:tc>
          <w:tcPr>
            <w:tcW w:w="1985" w:type="dxa"/>
            <w:vMerge w:val="restart"/>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Course</w:t>
            </w:r>
          </w:p>
        </w:tc>
        <w:tc>
          <w:tcPr>
            <w:tcW w:w="5670" w:type="dxa"/>
            <w:vMerge w:val="restart"/>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C12DF3" w:rsidRPr="003D0995" w:rsidTr="003D0995">
        <w:trPr>
          <w:trHeight w:val="202"/>
        </w:trPr>
        <w:tc>
          <w:tcPr>
            <w:tcW w:w="1985" w:type="dxa"/>
            <w:vMerge/>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p>
        </w:tc>
        <w:tc>
          <w:tcPr>
            <w:tcW w:w="5670" w:type="dxa"/>
            <w:vMerge/>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p>
        </w:tc>
        <w:tc>
          <w:tcPr>
            <w:tcW w:w="538" w:type="dxa"/>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p>
        </w:tc>
      </w:tr>
      <w:tr w:rsidR="00C12DF3" w:rsidRPr="003D0995" w:rsidTr="003D0995">
        <w:tc>
          <w:tcPr>
            <w:tcW w:w="1985" w:type="dxa"/>
            <w:tcBorders>
              <w:top w:val="single" w:sz="12" w:space="0" w:color="auto"/>
            </w:tcBorders>
          </w:tcPr>
          <w:p w:rsidR="00C12DF3" w:rsidRPr="0026791D" w:rsidRDefault="00C12DF3" w:rsidP="005817A7">
            <w:pPr>
              <w:spacing w:line="240" w:lineRule="auto"/>
              <w:jc w:val="left"/>
              <w:rPr>
                <w:rFonts w:asciiTheme="majorHAnsi" w:hAnsiTheme="majorHAnsi"/>
                <w:sz w:val="22"/>
                <w:szCs w:val="22"/>
                <w:lang w:val="en-GB"/>
              </w:rPr>
            </w:pPr>
            <w:r w:rsidRPr="0026791D">
              <w:rPr>
                <w:rFonts w:asciiTheme="majorHAnsi" w:hAnsiTheme="majorHAnsi"/>
                <w:sz w:val="22"/>
                <w:szCs w:val="22"/>
                <w:lang w:val="en-GB"/>
              </w:rPr>
              <w:t xml:space="preserve">Aesthetics of textiles and clothing </w:t>
            </w:r>
          </w:p>
          <w:p w:rsidR="00C12DF3" w:rsidRPr="0026791D" w:rsidRDefault="00C12DF3" w:rsidP="005817A7">
            <w:pPr>
              <w:spacing w:line="240" w:lineRule="auto"/>
              <w:jc w:val="left"/>
              <w:rPr>
                <w:rFonts w:asciiTheme="majorHAnsi" w:hAnsiTheme="majorHAnsi"/>
                <w:sz w:val="22"/>
                <w:szCs w:val="22"/>
                <w:u w:val="single"/>
                <w:lang w:val="en-GB"/>
              </w:rPr>
            </w:pPr>
          </w:p>
        </w:tc>
        <w:tc>
          <w:tcPr>
            <w:tcW w:w="5670" w:type="dxa"/>
            <w:tcBorders>
              <w:top w:val="single" w:sz="12" w:space="0" w:color="auto"/>
            </w:tcBorders>
          </w:tcPr>
          <w:p w:rsidR="00C12DF3" w:rsidRPr="003D0995" w:rsidRDefault="00C12DF3" w:rsidP="005817A7">
            <w:pPr>
              <w:spacing w:line="240" w:lineRule="auto"/>
              <w:rPr>
                <w:rFonts w:asciiTheme="majorHAnsi" w:hAnsiTheme="majorHAnsi"/>
                <w:b/>
                <w:sz w:val="22"/>
                <w:szCs w:val="22"/>
                <w:u w:val="single"/>
                <w:lang w:val="en-GB"/>
              </w:rPr>
            </w:pPr>
            <w:r w:rsidRPr="003D0995">
              <w:rPr>
                <w:rFonts w:asciiTheme="majorHAnsi" w:hAnsiTheme="majorHAnsi"/>
                <w:iCs/>
                <w:sz w:val="22"/>
                <w:szCs w:val="22"/>
                <w:lang w:val="en-GB"/>
              </w:rPr>
              <w:t>Origin, function and the meaning of clothing</w:t>
            </w:r>
            <w:r w:rsidRPr="003D0995">
              <w:rPr>
                <w:rFonts w:asciiTheme="majorHAnsi" w:hAnsiTheme="majorHAnsi"/>
                <w:sz w:val="22"/>
                <w:szCs w:val="22"/>
                <w:lang w:val="en-GB"/>
              </w:rPr>
              <w:t>; the psychology and sociology of fashion; the history of clothes and textiles; fashion designers; specific areas of clothing; fashion accessories; graphic design in advertising and fashion.</w:t>
            </w:r>
          </w:p>
        </w:tc>
        <w:tc>
          <w:tcPr>
            <w:tcW w:w="538" w:type="dxa"/>
            <w:tcBorders>
              <w:top w:val="single" w:sz="12" w:space="0" w:color="auto"/>
            </w:tcBorders>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Borders>
              <w:top w:val="single" w:sz="12" w:space="0" w:color="auto"/>
            </w:tcBorders>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8" w:type="dxa"/>
            <w:tcBorders>
              <w:top w:val="single" w:sz="12" w:space="0" w:color="auto"/>
            </w:tcBorders>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Borders>
              <w:top w:val="single" w:sz="12" w:space="0" w:color="auto"/>
            </w:tcBorders>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Borders>
              <w:top w:val="single" w:sz="12" w:space="0" w:color="auto"/>
            </w:tcBorders>
          </w:tcPr>
          <w:p w:rsidR="00C12DF3" w:rsidRPr="003D0995" w:rsidRDefault="00C12DF3" w:rsidP="005817A7">
            <w:pPr>
              <w:spacing w:line="240" w:lineRule="auto"/>
              <w:rPr>
                <w:rFonts w:asciiTheme="majorHAnsi" w:hAnsiTheme="majorHAnsi"/>
                <w:lang w:val="en-GB"/>
              </w:rPr>
            </w:pPr>
            <w:r w:rsidRPr="003D0995">
              <w:rPr>
                <w:rFonts w:asciiTheme="majorHAnsi" w:hAnsiTheme="majorHAnsi"/>
                <w:lang w:val="en-GB"/>
              </w:rPr>
              <w:t xml:space="preserve">Karin </w:t>
            </w:r>
            <w:proofErr w:type="spellStart"/>
            <w:r w:rsidRPr="003D0995">
              <w:rPr>
                <w:rFonts w:asciiTheme="majorHAnsi" w:hAnsiTheme="majorHAnsi"/>
                <w:lang w:val="en-GB"/>
              </w:rPr>
              <w:t>Košak</w:t>
            </w:r>
            <w:proofErr w:type="spellEnd"/>
          </w:p>
          <w:p w:rsidR="00C12DF3" w:rsidRPr="003D0995" w:rsidRDefault="00C12DF3" w:rsidP="005817A7">
            <w:pPr>
              <w:spacing w:line="240" w:lineRule="auto"/>
              <w:rPr>
                <w:rFonts w:asciiTheme="majorHAnsi" w:hAnsiTheme="majorHAnsi"/>
                <w:lang w:val="en-GB"/>
              </w:rPr>
            </w:pPr>
            <w:r w:rsidRPr="003D0995">
              <w:rPr>
                <w:rFonts w:asciiTheme="majorHAnsi" w:hAnsiTheme="majorHAnsi"/>
                <w:lang w:val="en-GB"/>
              </w:rPr>
              <w:t>karin.kosak@ntf.uni-lj.si</w:t>
            </w:r>
          </w:p>
        </w:tc>
      </w:tr>
      <w:tr w:rsidR="00C12DF3" w:rsidRPr="003D0995" w:rsidTr="00A048CC">
        <w:tc>
          <w:tcPr>
            <w:tcW w:w="1985" w:type="dxa"/>
          </w:tcPr>
          <w:p w:rsidR="00C12DF3" w:rsidRPr="004054F6" w:rsidRDefault="004054F6" w:rsidP="005817A7">
            <w:pPr>
              <w:spacing w:line="240" w:lineRule="auto"/>
              <w:jc w:val="left"/>
              <w:rPr>
                <w:rFonts w:asciiTheme="majorHAnsi" w:hAnsiTheme="majorHAnsi"/>
                <w:sz w:val="22"/>
                <w:szCs w:val="22"/>
                <w:u w:val="single"/>
                <w:lang w:val="en-GB"/>
              </w:rPr>
            </w:pPr>
            <w:proofErr w:type="spellStart"/>
            <w:r w:rsidRPr="004054F6">
              <w:rPr>
                <w:rFonts w:asciiTheme="majorHAnsi" w:hAnsiTheme="majorHAnsi"/>
                <w:sz w:val="22"/>
                <w:szCs w:val="22"/>
              </w:rPr>
              <w:t>English</w:t>
            </w:r>
            <w:proofErr w:type="spellEnd"/>
            <w:r w:rsidRPr="004054F6">
              <w:rPr>
                <w:rFonts w:asciiTheme="majorHAnsi" w:hAnsiTheme="majorHAnsi"/>
                <w:sz w:val="22"/>
                <w:szCs w:val="22"/>
              </w:rPr>
              <w:t xml:space="preserve"> </w:t>
            </w:r>
            <w:proofErr w:type="spellStart"/>
            <w:r w:rsidRPr="004054F6">
              <w:rPr>
                <w:rFonts w:asciiTheme="majorHAnsi" w:hAnsiTheme="majorHAnsi"/>
                <w:sz w:val="22"/>
                <w:szCs w:val="22"/>
              </w:rPr>
              <w:t>for</w:t>
            </w:r>
            <w:proofErr w:type="spellEnd"/>
            <w:r w:rsidRPr="004054F6">
              <w:rPr>
                <w:rFonts w:asciiTheme="majorHAnsi" w:hAnsiTheme="majorHAnsi"/>
                <w:sz w:val="22"/>
                <w:szCs w:val="22"/>
              </w:rPr>
              <w:t xml:space="preserve"> </w:t>
            </w:r>
            <w:proofErr w:type="spellStart"/>
            <w:r w:rsidRPr="004054F6">
              <w:rPr>
                <w:rFonts w:asciiTheme="majorHAnsi" w:hAnsiTheme="majorHAnsi"/>
                <w:sz w:val="22"/>
                <w:szCs w:val="22"/>
              </w:rPr>
              <w:t>Specific</w:t>
            </w:r>
            <w:proofErr w:type="spellEnd"/>
            <w:r w:rsidRPr="004054F6">
              <w:rPr>
                <w:rFonts w:asciiTheme="majorHAnsi" w:hAnsiTheme="majorHAnsi"/>
                <w:sz w:val="22"/>
                <w:szCs w:val="22"/>
              </w:rPr>
              <w:t xml:space="preserve"> </w:t>
            </w:r>
            <w:proofErr w:type="spellStart"/>
            <w:r w:rsidRPr="004054F6">
              <w:rPr>
                <w:rFonts w:asciiTheme="majorHAnsi" w:hAnsiTheme="majorHAnsi"/>
                <w:sz w:val="22"/>
                <w:szCs w:val="22"/>
              </w:rPr>
              <w:t>Purposes</w:t>
            </w:r>
            <w:proofErr w:type="spellEnd"/>
          </w:p>
        </w:tc>
        <w:tc>
          <w:tcPr>
            <w:tcW w:w="5670" w:type="dxa"/>
          </w:tcPr>
          <w:p w:rsidR="00C12DF3" w:rsidRPr="003D0995" w:rsidRDefault="00C12DF3"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Upgrading general knowledge of English to a higher professional level; reading strategies and discourse of professional texts; determining key words and writing abstracts, articles and reports; description of graphs; business communication; taking part in discussions.</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C12DF3" w:rsidRPr="003D0995" w:rsidRDefault="00C12DF3" w:rsidP="005817A7">
            <w:pPr>
              <w:spacing w:line="240" w:lineRule="auto"/>
              <w:rPr>
                <w:rFonts w:asciiTheme="majorHAnsi" w:hAnsiTheme="majorHAnsi"/>
                <w:lang w:val="en-GB"/>
              </w:rPr>
            </w:pPr>
            <w:r w:rsidRPr="003D0995">
              <w:rPr>
                <w:rFonts w:asciiTheme="majorHAnsi" w:hAnsiTheme="majorHAnsi"/>
                <w:lang w:val="en-GB"/>
              </w:rPr>
              <w:t xml:space="preserve">Barbara </w:t>
            </w:r>
            <w:proofErr w:type="spellStart"/>
            <w:r w:rsidRPr="003D0995">
              <w:rPr>
                <w:rFonts w:asciiTheme="majorHAnsi" w:hAnsiTheme="majorHAnsi"/>
                <w:lang w:val="en-GB"/>
              </w:rPr>
              <w:t>Peskar</w:t>
            </w:r>
            <w:proofErr w:type="spellEnd"/>
          </w:p>
          <w:p w:rsidR="00C12DF3" w:rsidRPr="003D0995" w:rsidRDefault="00C12DF3" w:rsidP="005817A7">
            <w:pPr>
              <w:spacing w:line="240" w:lineRule="auto"/>
              <w:rPr>
                <w:rFonts w:asciiTheme="majorHAnsi" w:hAnsiTheme="majorHAnsi"/>
                <w:b/>
                <w:sz w:val="22"/>
                <w:szCs w:val="22"/>
                <w:u w:val="single"/>
                <w:lang w:val="en-GB"/>
              </w:rPr>
            </w:pPr>
            <w:r w:rsidRPr="003D0995">
              <w:rPr>
                <w:rFonts w:asciiTheme="majorHAnsi" w:hAnsiTheme="majorHAnsi"/>
                <w:lang w:val="en-GB"/>
              </w:rPr>
              <w:t>barbara.peskar@ntf.uni-lj.si</w:t>
            </w:r>
          </w:p>
        </w:tc>
      </w:tr>
      <w:tr w:rsidR="00C12DF3" w:rsidRPr="003D0995" w:rsidTr="00710BEB">
        <w:tc>
          <w:tcPr>
            <w:tcW w:w="1985" w:type="dxa"/>
          </w:tcPr>
          <w:p w:rsidR="00C12DF3" w:rsidRPr="0026791D" w:rsidRDefault="00C12DF3" w:rsidP="005817A7">
            <w:pPr>
              <w:spacing w:line="240" w:lineRule="auto"/>
              <w:jc w:val="left"/>
              <w:rPr>
                <w:rFonts w:asciiTheme="majorHAnsi" w:hAnsiTheme="majorHAnsi"/>
                <w:sz w:val="22"/>
                <w:szCs w:val="22"/>
                <w:u w:val="single"/>
                <w:lang w:val="en-GB"/>
              </w:rPr>
            </w:pPr>
            <w:r w:rsidRPr="0026791D">
              <w:rPr>
                <w:rFonts w:asciiTheme="majorHAnsi" w:hAnsiTheme="majorHAnsi"/>
                <w:sz w:val="22"/>
                <w:szCs w:val="22"/>
                <w:lang w:val="en-GB"/>
              </w:rPr>
              <w:t>Non-</w:t>
            </w:r>
            <w:proofErr w:type="spellStart"/>
            <w:r w:rsidRPr="0026791D">
              <w:rPr>
                <w:rFonts w:asciiTheme="majorHAnsi" w:hAnsiTheme="majorHAnsi"/>
                <w:sz w:val="22"/>
                <w:szCs w:val="22"/>
                <w:lang w:val="en-GB"/>
              </w:rPr>
              <w:t>wovens</w:t>
            </w:r>
            <w:proofErr w:type="spellEnd"/>
            <w:r w:rsidRPr="0026791D">
              <w:rPr>
                <w:rFonts w:asciiTheme="majorHAnsi" w:hAnsiTheme="majorHAnsi"/>
                <w:sz w:val="22"/>
                <w:szCs w:val="22"/>
                <w:lang w:val="en-GB"/>
              </w:rPr>
              <w:t xml:space="preserve"> and composites</w:t>
            </w:r>
          </w:p>
        </w:tc>
        <w:tc>
          <w:tcPr>
            <w:tcW w:w="5670" w:type="dxa"/>
          </w:tcPr>
          <w:p w:rsidR="00C12DF3" w:rsidRPr="003D0995" w:rsidRDefault="00C12DF3"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Definition and types of non-woven textiles; historical development and trends in non-woven textiles; classification of non-woven textiles; non-woven textile production processes; processing non-woven textiles.</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C12DF3" w:rsidRPr="003D0995" w:rsidRDefault="00C12DF3" w:rsidP="005817A7">
            <w:pPr>
              <w:spacing w:line="240" w:lineRule="auto"/>
              <w:rPr>
                <w:rFonts w:asciiTheme="majorHAnsi" w:hAnsiTheme="majorHAnsi"/>
                <w:lang w:val="en-GB"/>
              </w:rPr>
            </w:pPr>
            <w:proofErr w:type="spellStart"/>
            <w:r w:rsidRPr="003D0995">
              <w:rPr>
                <w:rFonts w:asciiTheme="majorHAnsi" w:hAnsiTheme="majorHAnsi"/>
                <w:lang w:val="en-GB"/>
              </w:rPr>
              <w:t>Dunja</w:t>
            </w:r>
            <w:proofErr w:type="spellEnd"/>
            <w:r w:rsidRPr="003D0995">
              <w:rPr>
                <w:rFonts w:asciiTheme="majorHAnsi" w:hAnsiTheme="majorHAnsi"/>
                <w:lang w:val="en-GB"/>
              </w:rPr>
              <w:t xml:space="preserve"> </w:t>
            </w:r>
            <w:proofErr w:type="spellStart"/>
            <w:r w:rsidRPr="003D0995">
              <w:rPr>
                <w:rFonts w:asciiTheme="majorHAnsi" w:hAnsiTheme="majorHAnsi"/>
                <w:lang w:val="en-GB"/>
              </w:rPr>
              <w:t>Šajn</w:t>
            </w:r>
            <w:proofErr w:type="spellEnd"/>
            <w:r w:rsidRPr="003D0995">
              <w:rPr>
                <w:rFonts w:asciiTheme="majorHAnsi" w:hAnsiTheme="majorHAnsi"/>
                <w:lang w:val="en-GB"/>
              </w:rPr>
              <w:t xml:space="preserve"> </w:t>
            </w:r>
            <w:proofErr w:type="spellStart"/>
            <w:r w:rsidRPr="003D0995">
              <w:rPr>
                <w:rFonts w:asciiTheme="majorHAnsi" w:hAnsiTheme="majorHAnsi"/>
                <w:lang w:val="en-GB"/>
              </w:rPr>
              <w:t>Gorjanc</w:t>
            </w:r>
            <w:proofErr w:type="spellEnd"/>
          </w:p>
          <w:p w:rsidR="00C12DF3" w:rsidRPr="003D0995" w:rsidRDefault="00C12DF3" w:rsidP="005817A7">
            <w:pPr>
              <w:spacing w:line="240" w:lineRule="auto"/>
              <w:rPr>
                <w:rFonts w:asciiTheme="majorHAnsi" w:hAnsiTheme="majorHAnsi"/>
                <w:b/>
                <w:sz w:val="22"/>
                <w:szCs w:val="22"/>
                <w:u w:val="single"/>
                <w:lang w:val="en-GB"/>
              </w:rPr>
            </w:pPr>
            <w:proofErr w:type="spellStart"/>
            <w:r w:rsidRPr="003D0995">
              <w:rPr>
                <w:rFonts w:asciiTheme="majorHAnsi" w:hAnsiTheme="majorHAnsi"/>
                <w:lang w:val="en-GB"/>
              </w:rPr>
              <w:t>dunja.sajn@ntf.uni-ljs.i</w:t>
            </w:r>
            <w:proofErr w:type="spellEnd"/>
          </w:p>
        </w:tc>
      </w:tr>
      <w:tr w:rsidR="00C12DF3" w:rsidRPr="003D0995" w:rsidTr="00394691">
        <w:tc>
          <w:tcPr>
            <w:tcW w:w="1985" w:type="dxa"/>
          </w:tcPr>
          <w:p w:rsidR="00C12DF3" w:rsidRPr="0026791D" w:rsidRDefault="00C12DF3" w:rsidP="005817A7">
            <w:pPr>
              <w:spacing w:line="240" w:lineRule="auto"/>
              <w:jc w:val="left"/>
              <w:rPr>
                <w:rFonts w:asciiTheme="majorHAnsi" w:hAnsiTheme="majorHAnsi"/>
                <w:sz w:val="22"/>
                <w:szCs w:val="22"/>
                <w:lang w:val="en-GB"/>
              </w:rPr>
            </w:pPr>
            <w:r w:rsidRPr="0026791D">
              <w:rPr>
                <w:rFonts w:asciiTheme="majorHAnsi" w:hAnsiTheme="majorHAnsi"/>
                <w:sz w:val="22"/>
                <w:szCs w:val="22"/>
                <w:lang w:val="en-GB"/>
              </w:rPr>
              <w:t xml:space="preserve">Basic methods of textile testing </w:t>
            </w:r>
          </w:p>
          <w:p w:rsidR="00C12DF3" w:rsidRPr="0026791D" w:rsidRDefault="00C12DF3" w:rsidP="005817A7">
            <w:pPr>
              <w:spacing w:line="240" w:lineRule="auto"/>
              <w:jc w:val="left"/>
              <w:rPr>
                <w:rFonts w:asciiTheme="majorHAnsi" w:hAnsiTheme="majorHAnsi"/>
                <w:sz w:val="22"/>
                <w:szCs w:val="22"/>
                <w:u w:val="single"/>
                <w:lang w:val="en-GB"/>
              </w:rPr>
            </w:pPr>
          </w:p>
        </w:tc>
        <w:tc>
          <w:tcPr>
            <w:tcW w:w="5670" w:type="dxa"/>
          </w:tcPr>
          <w:p w:rsidR="0026791D" w:rsidRPr="003D0995" w:rsidRDefault="00C12DF3"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The importance and use of textile testing; standards and their uses; sampling and evaluation of measurements; basic methods of fibre testing; basic methods of yarn testing; basic methods of fabric testing</w:t>
            </w:r>
            <w:r w:rsidR="0026791D">
              <w:rPr>
                <w:rFonts w:asciiTheme="majorHAnsi" w:hAnsiTheme="majorHAnsi"/>
                <w:sz w:val="22"/>
                <w:szCs w:val="22"/>
                <w:lang w:val="en-GB"/>
              </w:rPr>
              <w:t>.</w:t>
            </w:r>
          </w:p>
        </w:tc>
        <w:tc>
          <w:tcPr>
            <w:tcW w:w="538" w:type="dxa"/>
          </w:tcPr>
          <w:p w:rsidR="00C12DF3" w:rsidRPr="003D0995" w:rsidRDefault="0026791D"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26791D"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C12DF3" w:rsidRPr="003D0995" w:rsidRDefault="00C12DF3" w:rsidP="005817A7">
            <w:pPr>
              <w:spacing w:line="240" w:lineRule="auto"/>
              <w:rPr>
                <w:rFonts w:asciiTheme="majorHAnsi" w:hAnsiTheme="majorHAnsi"/>
                <w:lang w:val="en-GB"/>
              </w:rPr>
            </w:pPr>
            <w:r w:rsidRPr="003D0995">
              <w:rPr>
                <w:rFonts w:asciiTheme="majorHAnsi" w:hAnsiTheme="majorHAnsi"/>
                <w:lang w:val="en-GB"/>
              </w:rPr>
              <w:t xml:space="preserve">Andrej </w:t>
            </w:r>
            <w:proofErr w:type="spellStart"/>
            <w:r w:rsidRPr="003D0995">
              <w:rPr>
                <w:rFonts w:asciiTheme="majorHAnsi" w:hAnsiTheme="majorHAnsi"/>
                <w:lang w:val="en-GB"/>
              </w:rPr>
              <w:t>Demšar</w:t>
            </w:r>
            <w:proofErr w:type="spellEnd"/>
          </w:p>
          <w:p w:rsidR="00C12DF3" w:rsidRPr="003D0995" w:rsidRDefault="00C12DF3" w:rsidP="005817A7">
            <w:pPr>
              <w:spacing w:line="240" w:lineRule="auto"/>
              <w:rPr>
                <w:rFonts w:asciiTheme="majorHAnsi" w:hAnsiTheme="majorHAnsi"/>
                <w:b/>
                <w:sz w:val="22"/>
                <w:szCs w:val="22"/>
                <w:u w:val="single"/>
                <w:lang w:val="en-GB"/>
              </w:rPr>
            </w:pPr>
            <w:r w:rsidRPr="003D0995">
              <w:rPr>
                <w:rFonts w:asciiTheme="majorHAnsi" w:hAnsiTheme="majorHAnsi"/>
                <w:lang w:val="en-GB"/>
              </w:rPr>
              <w:t>andrej.demsar@ntf.uni-lj.si</w:t>
            </w:r>
          </w:p>
        </w:tc>
      </w:tr>
      <w:tr w:rsidR="00C12DF3" w:rsidRPr="003D0995" w:rsidTr="0041463C">
        <w:tc>
          <w:tcPr>
            <w:tcW w:w="1985" w:type="dxa"/>
          </w:tcPr>
          <w:p w:rsidR="00C12DF3" w:rsidRPr="0026791D" w:rsidRDefault="00C12DF3" w:rsidP="005817A7">
            <w:pPr>
              <w:spacing w:line="240" w:lineRule="auto"/>
              <w:jc w:val="left"/>
              <w:rPr>
                <w:rFonts w:asciiTheme="majorHAnsi" w:hAnsiTheme="majorHAnsi"/>
                <w:sz w:val="22"/>
                <w:szCs w:val="22"/>
                <w:u w:val="single"/>
                <w:lang w:val="en-GB"/>
              </w:rPr>
            </w:pPr>
            <w:r w:rsidRPr="0026791D">
              <w:rPr>
                <w:rFonts w:asciiTheme="majorHAnsi" w:hAnsiTheme="majorHAnsi"/>
                <w:sz w:val="22"/>
                <w:szCs w:val="22"/>
                <w:lang w:val="en-GB"/>
              </w:rPr>
              <w:t>Colour measurement in textiles</w:t>
            </w:r>
          </w:p>
        </w:tc>
        <w:tc>
          <w:tcPr>
            <w:tcW w:w="5670" w:type="dxa"/>
          </w:tcPr>
          <w:p w:rsidR="00C12DF3" w:rsidRPr="00A91351" w:rsidRDefault="00A91351" w:rsidP="005817A7">
            <w:pPr>
              <w:spacing w:line="240" w:lineRule="auto"/>
              <w:rPr>
                <w:rFonts w:ascii="Calibri" w:hAnsi="Calibri"/>
                <w:sz w:val="22"/>
                <w:szCs w:val="22"/>
                <w:lang w:val="en-US"/>
              </w:rPr>
            </w:pPr>
            <w:r w:rsidRPr="00A91351">
              <w:rPr>
                <w:rFonts w:ascii="Calibri" w:hAnsi="Calibri" w:cs="Calibri"/>
                <w:sz w:val="22"/>
                <w:szCs w:val="22"/>
                <w:lang w:val="en-US"/>
              </w:rPr>
              <w:t xml:space="preserve">Electromagnetic radiation and light; absorption of light; fluorescence, phosphorescence; factors influencing </w:t>
            </w:r>
            <w:proofErr w:type="spellStart"/>
            <w:r w:rsidRPr="00A91351">
              <w:rPr>
                <w:rFonts w:ascii="Calibri" w:hAnsi="Calibri" w:cs="Calibri"/>
                <w:sz w:val="22"/>
                <w:szCs w:val="22"/>
                <w:lang w:val="en-US"/>
              </w:rPr>
              <w:t>colour</w:t>
            </w:r>
            <w:proofErr w:type="spellEnd"/>
            <w:r w:rsidRPr="00A91351">
              <w:rPr>
                <w:rFonts w:ascii="Calibri" w:hAnsi="Calibri" w:cs="Calibri"/>
                <w:sz w:val="22"/>
                <w:szCs w:val="22"/>
                <w:lang w:val="en-US"/>
              </w:rPr>
              <w:t xml:space="preserve"> perception; CIE standard system of </w:t>
            </w:r>
            <w:proofErr w:type="spellStart"/>
            <w:r w:rsidRPr="00A91351">
              <w:rPr>
                <w:rFonts w:ascii="Calibri" w:hAnsi="Calibri" w:cs="Calibri"/>
                <w:sz w:val="22"/>
                <w:szCs w:val="22"/>
                <w:lang w:val="en-US"/>
              </w:rPr>
              <w:t>colour</w:t>
            </w:r>
            <w:proofErr w:type="spellEnd"/>
            <w:r w:rsidRPr="00A91351">
              <w:rPr>
                <w:rFonts w:ascii="Calibri" w:hAnsi="Calibri" w:cs="Calibri"/>
                <w:sz w:val="22"/>
                <w:szCs w:val="22"/>
                <w:lang w:val="en-US"/>
              </w:rPr>
              <w:t xml:space="preserve"> definition; instruments for </w:t>
            </w:r>
            <w:proofErr w:type="spellStart"/>
            <w:r w:rsidRPr="00A91351">
              <w:rPr>
                <w:rFonts w:ascii="Calibri" w:hAnsi="Calibri" w:cs="Calibri"/>
                <w:sz w:val="22"/>
                <w:szCs w:val="22"/>
                <w:lang w:val="en-US"/>
              </w:rPr>
              <w:t>colour</w:t>
            </w:r>
            <w:proofErr w:type="spellEnd"/>
            <w:r w:rsidRPr="00A91351">
              <w:rPr>
                <w:rFonts w:ascii="Calibri" w:hAnsi="Calibri" w:cs="Calibri"/>
                <w:sz w:val="22"/>
                <w:szCs w:val="22"/>
                <w:lang w:val="en-US"/>
              </w:rPr>
              <w:t xml:space="preserve"> measurement; equations for </w:t>
            </w:r>
            <w:proofErr w:type="spellStart"/>
            <w:r w:rsidRPr="00A91351">
              <w:rPr>
                <w:rFonts w:ascii="Calibri" w:hAnsi="Calibri" w:cs="Calibri"/>
                <w:sz w:val="22"/>
                <w:szCs w:val="22"/>
                <w:lang w:val="en-US"/>
              </w:rPr>
              <w:t>colour</w:t>
            </w:r>
            <w:proofErr w:type="spellEnd"/>
            <w:r w:rsidRPr="00A91351">
              <w:rPr>
                <w:rFonts w:ascii="Calibri" w:hAnsi="Calibri" w:cs="Calibri"/>
                <w:sz w:val="22"/>
                <w:szCs w:val="22"/>
                <w:lang w:val="en-US"/>
              </w:rPr>
              <w:t xml:space="preserve"> difference evaluation; assessment of whiteness; standards regarding </w:t>
            </w:r>
            <w:proofErr w:type="spellStart"/>
            <w:r w:rsidRPr="00A91351">
              <w:rPr>
                <w:rFonts w:ascii="Calibri" w:hAnsi="Calibri" w:cs="Calibri"/>
                <w:sz w:val="22"/>
                <w:szCs w:val="22"/>
                <w:lang w:val="en-US"/>
              </w:rPr>
              <w:t>colour</w:t>
            </w:r>
            <w:proofErr w:type="spellEnd"/>
            <w:r w:rsidRPr="00A91351">
              <w:rPr>
                <w:rFonts w:ascii="Calibri" w:hAnsi="Calibri" w:cs="Calibri"/>
                <w:sz w:val="22"/>
                <w:szCs w:val="22"/>
                <w:lang w:val="en-US"/>
              </w:rPr>
              <w:t xml:space="preserve"> measurement of textile materials.</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C12DF3" w:rsidRPr="003D0995" w:rsidRDefault="00C12DF3" w:rsidP="005817A7">
            <w:pPr>
              <w:spacing w:line="240" w:lineRule="auto"/>
              <w:rPr>
                <w:rFonts w:asciiTheme="majorHAnsi" w:hAnsiTheme="majorHAnsi"/>
                <w:lang w:val="en-GB"/>
              </w:rPr>
            </w:pPr>
            <w:r w:rsidRPr="003D0995">
              <w:rPr>
                <w:rFonts w:asciiTheme="majorHAnsi" w:hAnsiTheme="majorHAnsi"/>
                <w:lang w:val="en-GB"/>
              </w:rPr>
              <w:t xml:space="preserve">Sabina </w:t>
            </w:r>
            <w:proofErr w:type="spellStart"/>
            <w:r w:rsidRPr="003D0995">
              <w:rPr>
                <w:rFonts w:asciiTheme="majorHAnsi" w:hAnsiTheme="majorHAnsi"/>
                <w:lang w:val="en-GB"/>
              </w:rPr>
              <w:t>Bračko</w:t>
            </w:r>
            <w:proofErr w:type="spellEnd"/>
          </w:p>
          <w:p w:rsidR="00C12DF3" w:rsidRPr="003D0995" w:rsidRDefault="00C12DF3" w:rsidP="005817A7">
            <w:pPr>
              <w:spacing w:line="240" w:lineRule="auto"/>
              <w:rPr>
                <w:rFonts w:asciiTheme="majorHAnsi" w:hAnsiTheme="majorHAnsi"/>
                <w:lang w:val="en-GB"/>
              </w:rPr>
            </w:pPr>
            <w:r w:rsidRPr="003D0995">
              <w:rPr>
                <w:rFonts w:asciiTheme="majorHAnsi" w:hAnsiTheme="majorHAnsi"/>
                <w:lang w:val="en-GB"/>
              </w:rPr>
              <w:t>Sabina.bracko@ntf.uni-lj.si</w:t>
            </w:r>
          </w:p>
        </w:tc>
      </w:tr>
      <w:tr w:rsidR="00C12DF3" w:rsidRPr="003D0995" w:rsidTr="00132153">
        <w:tc>
          <w:tcPr>
            <w:tcW w:w="1985" w:type="dxa"/>
          </w:tcPr>
          <w:p w:rsidR="00C12DF3" w:rsidRPr="0026791D" w:rsidRDefault="00C12DF3" w:rsidP="005817A7">
            <w:pPr>
              <w:spacing w:line="240" w:lineRule="auto"/>
              <w:jc w:val="left"/>
              <w:rPr>
                <w:rFonts w:asciiTheme="majorHAnsi" w:hAnsiTheme="majorHAnsi"/>
                <w:sz w:val="22"/>
                <w:szCs w:val="22"/>
                <w:u w:val="single"/>
                <w:lang w:val="en-GB"/>
              </w:rPr>
            </w:pPr>
            <w:r w:rsidRPr="0026791D">
              <w:rPr>
                <w:rFonts w:asciiTheme="majorHAnsi" w:hAnsiTheme="majorHAnsi"/>
                <w:sz w:val="22"/>
                <w:szCs w:val="22"/>
                <w:lang w:val="en-GB"/>
              </w:rPr>
              <w:t>Dyeing</w:t>
            </w:r>
          </w:p>
        </w:tc>
        <w:tc>
          <w:tcPr>
            <w:tcW w:w="5670" w:type="dxa"/>
          </w:tcPr>
          <w:p w:rsidR="00C12DF3" w:rsidRPr="003D0995" w:rsidRDefault="00C12DF3" w:rsidP="005817A7">
            <w:pPr>
              <w:spacing w:line="240" w:lineRule="auto"/>
              <w:jc w:val="left"/>
              <w:rPr>
                <w:rFonts w:asciiTheme="majorHAnsi" w:hAnsiTheme="majorHAnsi"/>
                <w:sz w:val="22"/>
                <w:szCs w:val="22"/>
                <w:u w:val="single"/>
                <w:lang w:val="en-GB"/>
              </w:rPr>
            </w:pPr>
            <w:r w:rsidRPr="003D0995">
              <w:rPr>
                <w:rFonts w:asciiTheme="majorHAnsi" w:hAnsiTheme="majorHAnsi"/>
                <w:sz w:val="22"/>
                <w:szCs w:val="22"/>
                <w:lang w:val="en-GB"/>
              </w:rPr>
              <w:t>Technological water preparation; preparing of dyes; dyeing procedures; dyeing of natural, chemical and synthetic fibres; auxiliaries and methods for after-treatment of dyed material; colour fastness.</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4</w:t>
            </w:r>
          </w:p>
        </w:tc>
        <w:tc>
          <w:tcPr>
            <w:tcW w:w="539" w:type="dxa"/>
          </w:tcPr>
          <w:p w:rsidR="00C12DF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C12DF3" w:rsidRPr="003D0995" w:rsidRDefault="00C12DF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C12DF3" w:rsidRPr="003D0995" w:rsidRDefault="00C12DF3" w:rsidP="005817A7">
            <w:pPr>
              <w:spacing w:line="240" w:lineRule="auto"/>
              <w:rPr>
                <w:rFonts w:asciiTheme="majorHAnsi" w:hAnsiTheme="majorHAnsi"/>
                <w:lang w:val="en-GB"/>
              </w:rPr>
            </w:pPr>
            <w:proofErr w:type="spellStart"/>
            <w:r w:rsidRPr="003D0995">
              <w:rPr>
                <w:rFonts w:asciiTheme="majorHAnsi" w:hAnsiTheme="majorHAnsi"/>
                <w:lang w:val="en-GB"/>
              </w:rPr>
              <w:t>Mateja</w:t>
            </w:r>
            <w:proofErr w:type="spellEnd"/>
            <w:r w:rsidRPr="003D0995">
              <w:rPr>
                <w:rFonts w:asciiTheme="majorHAnsi" w:hAnsiTheme="majorHAnsi"/>
                <w:lang w:val="en-GB"/>
              </w:rPr>
              <w:t xml:space="preserve"> </w:t>
            </w:r>
            <w:proofErr w:type="spellStart"/>
            <w:r w:rsidRPr="003D0995">
              <w:rPr>
                <w:rFonts w:asciiTheme="majorHAnsi" w:hAnsiTheme="majorHAnsi"/>
                <w:lang w:val="en-GB"/>
              </w:rPr>
              <w:t>Kert</w:t>
            </w:r>
            <w:proofErr w:type="spellEnd"/>
          </w:p>
          <w:p w:rsidR="00C12DF3" w:rsidRPr="003D0995" w:rsidRDefault="00C12DF3" w:rsidP="005817A7">
            <w:pPr>
              <w:spacing w:line="240" w:lineRule="auto"/>
              <w:rPr>
                <w:rFonts w:asciiTheme="majorHAnsi" w:hAnsiTheme="majorHAnsi"/>
                <w:b/>
                <w:sz w:val="22"/>
                <w:szCs w:val="22"/>
                <w:u w:val="single"/>
                <w:lang w:val="en-GB"/>
              </w:rPr>
            </w:pPr>
            <w:r w:rsidRPr="003D0995">
              <w:rPr>
                <w:rFonts w:asciiTheme="majorHAnsi" w:hAnsiTheme="majorHAnsi"/>
                <w:lang w:val="en-GB"/>
              </w:rPr>
              <w:t>mateja.kert@ntf.uni-lj.si</w:t>
            </w:r>
          </w:p>
        </w:tc>
      </w:tr>
    </w:tbl>
    <w:p w:rsidR="00D13270" w:rsidRPr="003D0995" w:rsidRDefault="00C12DF3" w:rsidP="005817A7">
      <w:pPr>
        <w:spacing w:line="240" w:lineRule="auto"/>
        <w:rPr>
          <w:rFonts w:asciiTheme="majorHAnsi" w:hAnsiTheme="majorHAnsi"/>
          <w:sz w:val="22"/>
          <w:szCs w:val="22"/>
          <w:lang w:val="en-GB"/>
        </w:rPr>
      </w:pPr>
      <w:proofErr w:type="gramStart"/>
      <w:r w:rsidRPr="003D0995">
        <w:rPr>
          <w:rFonts w:asciiTheme="majorHAnsi" w:hAnsiTheme="majorHAnsi"/>
          <w:sz w:val="22"/>
          <w:szCs w:val="22"/>
          <w:lang w:val="en-GB"/>
        </w:rPr>
        <w:t>L  =</w:t>
      </w:r>
      <w:proofErr w:type="gramEnd"/>
      <w:r w:rsidRPr="003D0995">
        <w:rPr>
          <w:rFonts w:asciiTheme="majorHAnsi" w:hAnsiTheme="majorHAnsi"/>
          <w:sz w:val="22"/>
          <w:szCs w:val="22"/>
          <w:lang w:val="en-GB"/>
        </w:rPr>
        <w:t xml:space="preserve"> lectures, S = seminar work, LP = laboratory practice, O = other</w:t>
      </w:r>
    </w:p>
    <w:p w:rsidR="004054F6" w:rsidRDefault="004054F6" w:rsidP="005817A7">
      <w:pPr>
        <w:spacing w:line="240" w:lineRule="auto"/>
        <w:rPr>
          <w:rFonts w:asciiTheme="majorHAnsi" w:hAnsiTheme="majorHAnsi"/>
          <w:b/>
          <w:sz w:val="22"/>
          <w:szCs w:val="22"/>
          <w:u w:val="single"/>
          <w:lang w:val="en-GB"/>
        </w:rPr>
      </w:pPr>
    </w:p>
    <w:p w:rsidR="00117015" w:rsidRPr="003D0995" w:rsidRDefault="00117015" w:rsidP="005817A7">
      <w:pPr>
        <w:spacing w:line="240" w:lineRule="auto"/>
        <w:rPr>
          <w:rFonts w:asciiTheme="majorHAnsi" w:hAnsiTheme="majorHAnsi"/>
          <w:b/>
          <w:sz w:val="22"/>
          <w:szCs w:val="22"/>
          <w:u w:val="single"/>
          <w:lang w:val="en-GB"/>
        </w:rPr>
      </w:pPr>
      <w:r w:rsidRPr="003D0995">
        <w:rPr>
          <w:rFonts w:asciiTheme="majorHAnsi" w:hAnsiTheme="majorHAnsi"/>
          <w:b/>
          <w:sz w:val="22"/>
          <w:szCs w:val="22"/>
          <w:u w:val="single"/>
          <w:lang w:val="en-GB"/>
        </w:rPr>
        <w:lastRenderedPageBreak/>
        <w:t>Summer semester</w:t>
      </w:r>
      <w:r w:rsidR="00D80A43" w:rsidRPr="003D0995">
        <w:rPr>
          <w:rFonts w:asciiTheme="majorHAnsi" w:hAnsiTheme="majorHAnsi"/>
          <w:b/>
          <w:sz w:val="22"/>
          <w:szCs w:val="22"/>
          <w:u w:val="single"/>
          <w:lang w:val="en-GB"/>
        </w:rPr>
        <w:t xml:space="preserve"> 2014/2015</w:t>
      </w:r>
    </w:p>
    <w:p w:rsidR="00117015" w:rsidRPr="003D0995" w:rsidRDefault="00117015" w:rsidP="005817A7">
      <w:pPr>
        <w:spacing w:line="240" w:lineRule="auto"/>
        <w:rPr>
          <w:rFonts w:asciiTheme="majorHAnsi" w:hAnsiTheme="majorHAnsi"/>
          <w:b/>
          <w:sz w:val="22"/>
          <w:szCs w:val="22"/>
          <w:u w:val="single"/>
          <w:lang w:val="en-GB"/>
        </w:rPr>
      </w:pPr>
    </w:p>
    <w:tbl>
      <w:tblPr>
        <w:tblStyle w:val="TableGrid"/>
        <w:tblW w:w="0" w:type="auto"/>
        <w:tblInd w:w="108" w:type="dxa"/>
        <w:tblLook w:val="04A0" w:firstRow="1" w:lastRow="0" w:firstColumn="1" w:lastColumn="0" w:noHBand="0" w:noVBand="1"/>
      </w:tblPr>
      <w:tblGrid>
        <w:gridCol w:w="1985"/>
        <w:gridCol w:w="5670"/>
        <w:gridCol w:w="538"/>
        <w:gridCol w:w="539"/>
        <w:gridCol w:w="538"/>
        <w:gridCol w:w="539"/>
        <w:gridCol w:w="539"/>
        <w:gridCol w:w="709"/>
        <w:gridCol w:w="2977"/>
      </w:tblGrid>
      <w:tr w:rsidR="00D80A43" w:rsidRPr="003D0995" w:rsidTr="003D0995">
        <w:trPr>
          <w:trHeight w:val="203"/>
        </w:trPr>
        <w:tc>
          <w:tcPr>
            <w:tcW w:w="1985" w:type="dxa"/>
            <w:vMerge w:val="restart"/>
            <w:tcBorders>
              <w:bottom w:val="single" w:sz="12" w:space="0" w:color="auto"/>
            </w:tcBorders>
          </w:tcPr>
          <w:p w:rsidR="00D80A43" w:rsidRPr="003D0995" w:rsidRDefault="00D80A4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Course</w:t>
            </w:r>
          </w:p>
        </w:tc>
        <w:tc>
          <w:tcPr>
            <w:tcW w:w="5670" w:type="dxa"/>
            <w:vMerge w:val="restart"/>
            <w:tcBorders>
              <w:bottom w:val="single" w:sz="12" w:space="0" w:color="auto"/>
            </w:tcBorders>
          </w:tcPr>
          <w:p w:rsidR="00D80A43" w:rsidRPr="003D0995" w:rsidRDefault="00D80A4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D80A43" w:rsidRPr="003D0995" w:rsidRDefault="00D80A4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Borders>
              <w:bottom w:val="single" w:sz="12" w:space="0" w:color="auto"/>
            </w:tcBorders>
          </w:tcPr>
          <w:p w:rsidR="00D80A43" w:rsidRPr="003D0995" w:rsidRDefault="00D80A4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Borders>
              <w:bottom w:val="single" w:sz="12" w:space="0" w:color="auto"/>
            </w:tcBorders>
          </w:tcPr>
          <w:p w:rsidR="00D80A43" w:rsidRPr="003D0995" w:rsidRDefault="00D80A4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D80A43" w:rsidRPr="003D0995" w:rsidTr="003D0995">
        <w:trPr>
          <w:trHeight w:val="202"/>
        </w:trPr>
        <w:tc>
          <w:tcPr>
            <w:tcW w:w="1985" w:type="dxa"/>
            <w:vMerge/>
            <w:tcBorders>
              <w:bottom w:val="single" w:sz="12" w:space="0" w:color="auto"/>
            </w:tcBorders>
          </w:tcPr>
          <w:p w:rsidR="00D80A43" w:rsidRPr="003D0995" w:rsidRDefault="00D80A43" w:rsidP="005817A7">
            <w:pPr>
              <w:spacing w:line="240" w:lineRule="auto"/>
              <w:jc w:val="left"/>
              <w:rPr>
                <w:rFonts w:asciiTheme="majorHAnsi" w:hAnsiTheme="majorHAnsi"/>
                <w:b/>
                <w:sz w:val="22"/>
                <w:szCs w:val="22"/>
                <w:lang w:val="en-GB"/>
              </w:rPr>
            </w:pPr>
          </w:p>
        </w:tc>
        <w:tc>
          <w:tcPr>
            <w:tcW w:w="5670" w:type="dxa"/>
            <w:vMerge/>
            <w:tcBorders>
              <w:bottom w:val="single" w:sz="12" w:space="0" w:color="auto"/>
            </w:tcBorders>
          </w:tcPr>
          <w:p w:rsidR="00D80A43" w:rsidRPr="003D0995" w:rsidRDefault="00D80A43" w:rsidP="005817A7">
            <w:pPr>
              <w:spacing w:line="240" w:lineRule="auto"/>
              <w:jc w:val="left"/>
              <w:rPr>
                <w:rFonts w:asciiTheme="majorHAnsi" w:hAnsiTheme="majorHAnsi"/>
                <w:b/>
                <w:sz w:val="22"/>
                <w:szCs w:val="22"/>
                <w:lang w:val="en-GB"/>
              </w:rPr>
            </w:pPr>
          </w:p>
        </w:tc>
        <w:tc>
          <w:tcPr>
            <w:tcW w:w="538" w:type="dxa"/>
            <w:tcBorders>
              <w:bottom w:val="single" w:sz="12" w:space="0" w:color="auto"/>
            </w:tcBorders>
          </w:tcPr>
          <w:p w:rsidR="00D80A43" w:rsidRPr="003D0995" w:rsidRDefault="00D80A4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bottom w:val="single" w:sz="12" w:space="0" w:color="auto"/>
            </w:tcBorders>
          </w:tcPr>
          <w:p w:rsidR="00D80A43" w:rsidRPr="003D0995" w:rsidRDefault="00D80A4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bottom w:val="single" w:sz="12" w:space="0" w:color="auto"/>
            </w:tcBorders>
          </w:tcPr>
          <w:p w:rsidR="00D80A43" w:rsidRPr="003D0995" w:rsidRDefault="00D80A43" w:rsidP="005817A7">
            <w:pPr>
              <w:spacing w:line="240" w:lineRule="auto"/>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bottom w:val="single" w:sz="12" w:space="0" w:color="auto"/>
            </w:tcBorders>
          </w:tcPr>
          <w:p w:rsidR="00D80A43" w:rsidRPr="003D0995" w:rsidRDefault="00D80A4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bottom w:val="single" w:sz="12" w:space="0" w:color="auto"/>
            </w:tcBorders>
          </w:tcPr>
          <w:p w:rsidR="00D80A43" w:rsidRPr="003D0995" w:rsidRDefault="00D80A4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D80A43" w:rsidRPr="003D0995" w:rsidRDefault="00D80A43" w:rsidP="005817A7">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D80A43" w:rsidRPr="003D0995" w:rsidRDefault="00D80A43" w:rsidP="005817A7">
            <w:pPr>
              <w:spacing w:line="240" w:lineRule="auto"/>
              <w:jc w:val="left"/>
              <w:rPr>
                <w:rFonts w:asciiTheme="majorHAnsi" w:hAnsiTheme="majorHAnsi"/>
                <w:b/>
                <w:sz w:val="22"/>
                <w:szCs w:val="22"/>
                <w:lang w:val="en-GB"/>
              </w:rPr>
            </w:pPr>
          </w:p>
        </w:tc>
      </w:tr>
      <w:tr w:rsidR="00D80A43" w:rsidRPr="003D0995" w:rsidTr="003D0995">
        <w:tc>
          <w:tcPr>
            <w:tcW w:w="1985" w:type="dxa"/>
            <w:tcBorders>
              <w:top w:val="single" w:sz="12" w:space="0" w:color="auto"/>
            </w:tcBorders>
          </w:tcPr>
          <w:p w:rsidR="00D80A43" w:rsidRPr="003D0995" w:rsidRDefault="00D80A43" w:rsidP="00DC27D3">
            <w:pPr>
              <w:spacing w:line="240" w:lineRule="auto"/>
              <w:jc w:val="left"/>
              <w:rPr>
                <w:rFonts w:asciiTheme="majorHAnsi" w:hAnsiTheme="majorHAnsi"/>
                <w:b/>
                <w:sz w:val="22"/>
                <w:szCs w:val="22"/>
                <w:u w:val="single"/>
                <w:lang w:val="en-GB"/>
              </w:rPr>
            </w:pPr>
            <w:r w:rsidRPr="003D0995">
              <w:rPr>
                <w:rFonts w:asciiTheme="majorHAnsi" w:hAnsiTheme="majorHAnsi"/>
                <w:sz w:val="22"/>
                <w:szCs w:val="22"/>
                <w:lang w:val="en-GB"/>
              </w:rPr>
              <w:t>Yarns</w:t>
            </w:r>
          </w:p>
        </w:tc>
        <w:tc>
          <w:tcPr>
            <w:tcW w:w="5670" w:type="dxa"/>
            <w:tcBorders>
              <w:top w:val="single" w:sz="12" w:space="0" w:color="auto"/>
            </w:tcBorders>
          </w:tcPr>
          <w:p w:rsidR="00D80A43" w:rsidRPr="003D0995" w:rsidRDefault="00D80A43" w:rsidP="005817A7">
            <w:pPr>
              <w:widowControl w:val="0"/>
              <w:spacing w:line="240" w:lineRule="auto"/>
              <w:jc w:val="left"/>
              <w:rPr>
                <w:rFonts w:asciiTheme="majorHAnsi" w:hAnsiTheme="majorHAnsi"/>
                <w:sz w:val="22"/>
                <w:szCs w:val="22"/>
                <w:lang w:val="en-GB"/>
              </w:rPr>
            </w:pPr>
            <w:r w:rsidRPr="003D0995">
              <w:rPr>
                <w:rFonts w:asciiTheme="majorHAnsi" w:hAnsiTheme="majorHAnsi"/>
                <w:sz w:val="22"/>
                <w:szCs w:val="22"/>
                <w:lang w:val="en-GB"/>
              </w:rPr>
              <w:t>Spinning properties of yarns; types and properties of yarns; technological processes of producing yarn; planning and coordination of the spinning process; significance and effect of technological stages on the properties, productivity and price of spinning yarn.</w:t>
            </w:r>
          </w:p>
        </w:tc>
        <w:tc>
          <w:tcPr>
            <w:tcW w:w="538" w:type="dxa"/>
            <w:tcBorders>
              <w:top w:val="single" w:sz="12" w:space="0" w:color="auto"/>
            </w:tcBorders>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Borders>
              <w:top w:val="single" w:sz="12" w:space="0" w:color="auto"/>
            </w:tcBorders>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8" w:type="dxa"/>
            <w:tcBorders>
              <w:top w:val="single" w:sz="12" w:space="0" w:color="auto"/>
            </w:tcBorders>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Borders>
              <w:top w:val="single" w:sz="12" w:space="0" w:color="auto"/>
            </w:tcBorders>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Borders>
              <w:top w:val="single" w:sz="12" w:space="0" w:color="auto"/>
            </w:tcBorders>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Borders>
              <w:top w:val="single" w:sz="12" w:space="0" w:color="auto"/>
            </w:tcBorders>
          </w:tcPr>
          <w:p w:rsidR="00D80A43" w:rsidRPr="003D0995" w:rsidRDefault="00D80A43" w:rsidP="005817A7">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Dunja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Šajn</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Gorjanc</w:t>
            </w:r>
            <w:proofErr w:type="spellEnd"/>
          </w:p>
          <w:p w:rsidR="00D80A43" w:rsidRPr="003D0995" w:rsidRDefault="00D80A43"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dunja.sajn@ntf.uni-lj.si</w:t>
            </w:r>
          </w:p>
        </w:tc>
      </w:tr>
      <w:tr w:rsidR="00D80A43" w:rsidRPr="003D0995" w:rsidTr="006E6837">
        <w:tc>
          <w:tcPr>
            <w:tcW w:w="1985" w:type="dxa"/>
          </w:tcPr>
          <w:p w:rsidR="00D80A43" w:rsidRPr="003D0995" w:rsidRDefault="00D80A43" w:rsidP="00DC27D3">
            <w:pPr>
              <w:spacing w:line="240" w:lineRule="auto"/>
              <w:jc w:val="left"/>
              <w:rPr>
                <w:rFonts w:asciiTheme="majorHAnsi" w:hAnsiTheme="majorHAnsi"/>
                <w:b/>
                <w:sz w:val="22"/>
                <w:szCs w:val="22"/>
                <w:u w:val="single"/>
                <w:lang w:val="en-GB"/>
              </w:rPr>
            </w:pPr>
            <w:r w:rsidRPr="003D0995">
              <w:rPr>
                <w:rFonts w:asciiTheme="majorHAnsi" w:hAnsiTheme="majorHAnsi"/>
                <w:sz w:val="22"/>
                <w:szCs w:val="22"/>
                <w:lang w:val="en-GB"/>
              </w:rPr>
              <w:t>Bleaching and finishing</w:t>
            </w:r>
          </w:p>
        </w:tc>
        <w:tc>
          <w:tcPr>
            <w:tcW w:w="5670" w:type="dxa"/>
          </w:tcPr>
          <w:p w:rsidR="00D80A43" w:rsidRPr="003D0995" w:rsidRDefault="00D80A43"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Pre-treatment; modern pre-treatment processes; processes of chemical finishing; processes of mechanical finishing; mechanical equipment; chemical agents; influence on the environment and people; analysis of the quality of processes.</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D80A43" w:rsidRPr="003D0995" w:rsidRDefault="00D80A43"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 xml:space="preserve">Petra Forte, Barbara </w:t>
            </w:r>
            <w:proofErr w:type="spellStart"/>
            <w:r w:rsidRPr="003D0995">
              <w:rPr>
                <w:rFonts w:asciiTheme="majorHAnsi" w:hAnsiTheme="majorHAnsi"/>
                <w:sz w:val="22"/>
                <w:szCs w:val="22"/>
                <w:lang w:val="en-GB"/>
              </w:rPr>
              <w:t>Simončič</w:t>
            </w:r>
            <w:proofErr w:type="spellEnd"/>
          </w:p>
          <w:p w:rsidR="00D80A43" w:rsidRPr="003D0995" w:rsidRDefault="00D80A43"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petra.forte@nt.uni-lj.si</w:t>
            </w:r>
          </w:p>
          <w:p w:rsidR="00D80A43" w:rsidRPr="003D0995" w:rsidRDefault="00D80A43"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barbara.simoncic@ntf.uni-lj.si</w:t>
            </w:r>
          </w:p>
        </w:tc>
      </w:tr>
      <w:tr w:rsidR="00D80A43" w:rsidRPr="003D0995" w:rsidTr="00072F0D">
        <w:tc>
          <w:tcPr>
            <w:tcW w:w="1985" w:type="dxa"/>
          </w:tcPr>
          <w:p w:rsidR="00D80A43" w:rsidRPr="003D0995" w:rsidRDefault="00D80A43" w:rsidP="00DC27D3">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Planning textiles and comfortableness of clothing</w:t>
            </w:r>
          </w:p>
        </w:tc>
        <w:tc>
          <w:tcPr>
            <w:tcW w:w="5670" w:type="dxa"/>
          </w:tcPr>
          <w:p w:rsidR="00D80A43" w:rsidRPr="003D0995" w:rsidRDefault="00D80A43" w:rsidP="005817A7">
            <w:pPr>
              <w:spacing w:line="240" w:lineRule="auto"/>
              <w:jc w:val="left"/>
              <w:rPr>
                <w:rFonts w:asciiTheme="majorHAnsi" w:hAnsiTheme="majorHAnsi"/>
                <w:sz w:val="22"/>
                <w:szCs w:val="22"/>
                <w:lang w:val="en-GB"/>
              </w:rPr>
            </w:pPr>
            <w:r w:rsidRPr="003D0995">
              <w:rPr>
                <w:rFonts w:asciiTheme="majorHAnsi" w:hAnsiTheme="majorHAnsi"/>
                <w:iCs/>
                <w:sz w:val="22"/>
                <w:szCs w:val="22"/>
                <w:lang w:val="en-GB"/>
              </w:rPr>
              <w:t>Classification of clothing textiles</w:t>
            </w:r>
            <w:r w:rsidRPr="003D0995">
              <w:rPr>
                <w:rFonts w:asciiTheme="majorHAnsi" w:hAnsiTheme="majorHAnsi"/>
                <w:sz w:val="22"/>
                <w:szCs w:val="22"/>
                <w:lang w:val="en-GB"/>
              </w:rPr>
              <w:t>, trimmings, functional properties of textiles, technological process of producing textiles – from fibre to finished fabric; analysis and evaluation of the comfort of clothing textiles: thermo-physiological, handle, movement and aesthetic comforts.</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D80A43" w:rsidRPr="003D0995" w:rsidRDefault="00D80A43" w:rsidP="005817A7">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Tatjana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Rijavec</w:t>
            </w:r>
            <w:proofErr w:type="spellEnd"/>
          </w:p>
          <w:p w:rsidR="00D80A43" w:rsidRPr="003D0995" w:rsidRDefault="00D80A43"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tatjana.rijavec@ntf.uni-lj.si</w:t>
            </w:r>
          </w:p>
        </w:tc>
      </w:tr>
      <w:tr w:rsidR="00D80A43" w:rsidRPr="003D0995" w:rsidTr="00856F70">
        <w:tc>
          <w:tcPr>
            <w:tcW w:w="1985" w:type="dxa"/>
          </w:tcPr>
          <w:p w:rsidR="00D80A43" w:rsidRPr="003D0995" w:rsidRDefault="00D80A43" w:rsidP="00DC27D3">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Apparel manufacturing</w:t>
            </w:r>
          </w:p>
        </w:tc>
        <w:tc>
          <w:tcPr>
            <w:tcW w:w="5670" w:type="dxa"/>
          </w:tcPr>
          <w:p w:rsidR="00D80A43" w:rsidRPr="003D0995" w:rsidRDefault="00D80A43" w:rsidP="005817A7">
            <w:pPr>
              <w:widowControl w:val="0"/>
              <w:spacing w:line="240" w:lineRule="auto"/>
              <w:jc w:val="left"/>
              <w:rPr>
                <w:rFonts w:asciiTheme="majorHAnsi" w:hAnsiTheme="majorHAnsi"/>
                <w:sz w:val="22"/>
                <w:szCs w:val="22"/>
                <w:lang w:val="en-GB"/>
              </w:rPr>
            </w:pPr>
            <w:r w:rsidRPr="003D0995">
              <w:rPr>
                <w:rFonts w:asciiTheme="majorHAnsi" w:hAnsiTheme="majorHAnsi"/>
                <w:sz w:val="22"/>
                <w:szCs w:val="22"/>
                <w:lang w:val="en-GB"/>
              </w:rPr>
              <w:t>ISO standards for apparel manufacturing; development of a product; preparing collections; preparing production; organisation of production; technological documentation; technological demands of ready-made wear; quality requirements; automation; production management.</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D80A43" w:rsidRPr="003D0995" w:rsidRDefault="00D80A43" w:rsidP="005817A7">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Mateja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Bizjak</w:t>
            </w:r>
            <w:proofErr w:type="spellEnd"/>
          </w:p>
          <w:p w:rsidR="00D80A43" w:rsidRPr="003D0995" w:rsidRDefault="00D80A43"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mateja.bizjak@ntf.uni-lj.si</w:t>
            </w:r>
          </w:p>
        </w:tc>
      </w:tr>
      <w:tr w:rsidR="00D80A43" w:rsidRPr="003D0995" w:rsidTr="00F357BF">
        <w:tc>
          <w:tcPr>
            <w:tcW w:w="1985" w:type="dxa"/>
          </w:tcPr>
          <w:p w:rsidR="00D80A43" w:rsidRPr="003D0995" w:rsidRDefault="00D80A43" w:rsidP="00DC27D3">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Textile printing</w:t>
            </w:r>
          </w:p>
        </w:tc>
        <w:tc>
          <w:tcPr>
            <w:tcW w:w="5670" w:type="dxa"/>
          </w:tcPr>
          <w:p w:rsidR="00D80A43" w:rsidRPr="003D0995" w:rsidRDefault="00D80A43" w:rsidP="005817A7">
            <w:pPr>
              <w:widowControl w:val="0"/>
              <w:spacing w:line="240" w:lineRule="auto"/>
              <w:jc w:val="left"/>
              <w:rPr>
                <w:rFonts w:asciiTheme="majorHAnsi" w:hAnsiTheme="majorHAnsi"/>
                <w:sz w:val="22"/>
                <w:szCs w:val="22"/>
                <w:lang w:val="en-GB"/>
              </w:rPr>
            </w:pPr>
            <w:r w:rsidRPr="003D0995">
              <w:rPr>
                <w:rFonts w:asciiTheme="majorHAnsi" w:hAnsiTheme="majorHAnsi"/>
                <w:sz w:val="22"/>
                <w:szCs w:val="22"/>
                <w:lang w:val="en-GB"/>
              </w:rPr>
              <w:t>Historical development; mechanical devices and equipment; procedures for producing printing plates; procedures of pattern reproduction; preparing fabrics; dyes; printing pastes; fixing and subsequent processing; special printing procedures; environmental issues in printing.</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8"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D80A43" w:rsidRPr="003D0995" w:rsidRDefault="00303F25"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D80A43" w:rsidRPr="003D0995" w:rsidRDefault="00D80A43"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D80A43" w:rsidRPr="003D0995" w:rsidRDefault="00D80A43"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Petra Forte</w:t>
            </w:r>
          </w:p>
          <w:p w:rsidR="00D80A43" w:rsidRPr="003D0995" w:rsidRDefault="00D80A43"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petra.forte@ntf.uni-lj.si</w:t>
            </w:r>
          </w:p>
        </w:tc>
      </w:tr>
    </w:tbl>
    <w:p w:rsidR="00C12DF3" w:rsidRPr="003D0995" w:rsidRDefault="00C12DF3" w:rsidP="005817A7">
      <w:pPr>
        <w:spacing w:line="240" w:lineRule="auto"/>
        <w:rPr>
          <w:rFonts w:asciiTheme="majorHAnsi" w:hAnsiTheme="majorHAnsi"/>
          <w:sz w:val="22"/>
          <w:szCs w:val="22"/>
          <w:lang w:val="en-GB"/>
        </w:rPr>
      </w:pPr>
      <w:proofErr w:type="gramStart"/>
      <w:r w:rsidRPr="003D0995">
        <w:rPr>
          <w:rFonts w:asciiTheme="majorHAnsi" w:hAnsiTheme="majorHAnsi"/>
          <w:sz w:val="22"/>
          <w:szCs w:val="22"/>
          <w:lang w:val="en-GB"/>
        </w:rPr>
        <w:t>L  =</w:t>
      </w:r>
      <w:proofErr w:type="gramEnd"/>
      <w:r w:rsidRPr="003D0995">
        <w:rPr>
          <w:rFonts w:asciiTheme="majorHAnsi" w:hAnsiTheme="majorHAnsi"/>
          <w:sz w:val="22"/>
          <w:szCs w:val="22"/>
          <w:lang w:val="en-GB"/>
        </w:rPr>
        <w:t xml:space="preserve"> lectures, S = seminar work, LP = laboratory practice, O = other</w:t>
      </w:r>
    </w:p>
    <w:p w:rsidR="005817A7" w:rsidRPr="003D0995" w:rsidRDefault="005817A7">
      <w:pPr>
        <w:rPr>
          <w:lang w:val="en-GB"/>
        </w:rPr>
      </w:pPr>
      <w:r w:rsidRPr="003D0995">
        <w:rPr>
          <w:lang w:val="en-GB"/>
        </w:rPr>
        <w:br w:type="page"/>
      </w:r>
    </w:p>
    <w:tbl>
      <w:tblPr>
        <w:tblStyle w:val="TableGrid"/>
        <w:tblW w:w="0" w:type="auto"/>
        <w:tblInd w:w="108" w:type="dxa"/>
        <w:tblLayout w:type="fixed"/>
        <w:tblLook w:val="04A0" w:firstRow="1" w:lastRow="0" w:firstColumn="1" w:lastColumn="0" w:noHBand="0" w:noVBand="1"/>
      </w:tblPr>
      <w:tblGrid>
        <w:gridCol w:w="1972"/>
        <w:gridCol w:w="5683"/>
        <w:gridCol w:w="538"/>
        <w:gridCol w:w="539"/>
        <w:gridCol w:w="538"/>
        <w:gridCol w:w="539"/>
        <w:gridCol w:w="539"/>
        <w:gridCol w:w="709"/>
        <w:gridCol w:w="2977"/>
      </w:tblGrid>
      <w:tr w:rsidR="005817A7" w:rsidRPr="003D0995" w:rsidTr="003D0995">
        <w:trPr>
          <w:trHeight w:val="203"/>
        </w:trPr>
        <w:tc>
          <w:tcPr>
            <w:tcW w:w="1972" w:type="dxa"/>
            <w:vMerge w:val="restart"/>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lastRenderedPageBreak/>
              <w:t>Course</w:t>
            </w:r>
          </w:p>
        </w:tc>
        <w:tc>
          <w:tcPr>
            <w:tcW w:w="5683" w:type="dxa"/>
            <w:vMerge w:val="restart"/>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5817A7" w:rsidRPr="003D0995" w:rsidTr="003D0995">
        <w:trPr>
          <w:trHeight w:val="202"/>
        </w:trPr>
        <w:tc>
          <w:tcPr>
            <w:tcW w:w="1972" w:type="dxa"/>
            <w:vMerge/>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p>
        </w:tc>
        <w:tc>
          <w:tcPr>
            <w:tcW w:w="5683" w:type="dxa"/>
            <w:vMerge/>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p>
        </w:tc>
        <w:tc>
          <w:tcPr>
            <w:tcW w:w="538"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bottom w:val="single" w:sz="12" w:space="0" w:color="auto"/>
            </w:tcBorders>
          </w:tcPr>
          <w:p w:rsidR="005817A7" w:rsidRPr="003D0995" w:rsidRDefault="005817A7" w:rsidP="005817A7">
            <w:pPr>
              <w:spacing w:line="240" w:lineRule="auto"/>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p>
        </w:tc>
      </w:tr>
      <w:tr w:rsidR="005817A7" w:rsidRPr="003D0995" w:rsidTr="003D0995">
        <w:tc>
          <w:tcPr>
            <w:tcW w:w="1972" w:type="dxa"/>
            <w:tcBorders>
              <w:top w:val="single" w:sz="12" w:space="0" w:color="auto"/>
            </w:tcBorders>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Knitted structures</w:t>
            </w:r>
          </w:p>
        </w:tc>
        <w:tc>
          <w:tcPr>
            <w:tcW w:w="5683" w:type="dxa"/>
            <w:tcBorders>
              <w:top w:val="single" w:sz="12" w:space="0" w:color="auto"/>
            </w:tcBorders>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 xml:space="preserve">Principles and methods of schematic presentation of knits; economics of patterning knitted fabrics and knitwear; CAD systems in knitting; preparing technological documentation of a knitted structure; </w:t>
            </w:r>
            <w:proofErr w:type="spellStart"/>
            <w:r w:rsidRPr="00ED5785">
              <w:rPr>
                <w:rFonts w:asciiTheme="majorHAnsi" w:hAnsiTheme="majorHAnsi"/>
                <w:sz w:val="21"/>
                <w:szCs w:val="21"/>
                <w:lang w:val="en-GB"/>
              </w:rPr>
              <w:t>multicoloured</w:t>
            </w:r>
            <w:proofErr w:type="spellEnd"/>
            <w:r w:rsidRPr="00ED5785">
              <w:rPr>
                <w:rFonts w:asciiTheme="majorHAnsi" w:hAnsiTheme="majorHAnsi"/>
                <w:sz w:val="21"/>
                <w:szCs w:val="21"/>
                <w:lang w:val="en-GB"/>
              </w:rPr>
              <w:t xml:space="preserve"> and structured knits.</w:t>
            </w:r>
          </w:p>
        </w:tc>
        <w:tc>
          <w:tcPr>
            <w:tcW w:w="538" w:type="dxa"/>
            <w:tcBorders>
              <w:top w:val="single" w:sz="12" w:space="0" w:color="auto"/>
            </w:tcBorders>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9" w:type="dxa"/>
            <w:tcBorders>
              <w:top w:val="single" w:sz="12" w:space="0" w:color="auto"/>
            </w:tcBorders>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8" w:type="dxa"/>
            <w:tcBorders>
              <w:top w:val="single" w:sz="12" w:space="0" w:color="auto"/>
            </w:tcBorders>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45</w:t>
            </w:r>
          </w:p>
        </w:tc>
        <w:tc>
          <w:tcPr>
            <w:tcW w:w="539" w:type="dxa"/>
            <w:tcBorders>
              <w:top w:val="single" w:sz="12" w:space="0" w:color="auto"/>
            </w:tcBorders>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9" w:type="dxa"/>
            <w:tcBorders>
              <w:top w:val="single" w:sz="12" w:space="0" w:color="auto"/>
            </w:tcBorders>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60</w:t>
            </w:r>
          </w:p>
        </w:tc>
        <w:tc>
          <w:tcPr>
            <w:tcW w:w="709" w:type="dxa"/>
            <w:tcBorders>
              <w:top w:val="single" w:sz="12" w:space="0" w:color="auto"/>
            </w:tcBorders>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4</w:t>
            </w:r>
          </w:p>
        </w:tc>
        <w:tc>
          <w:tcPr>
            <w:tcW w:w="2977" w:type="dxa"/>
            <w:tcBorders>
              <w:top w:val="single" w:sz="12" w:space="0" w:color="auto"/>
            </w:tcBorders>
          </w:tcPr>
          <w:p w:rsidR="005817A7" w:rsidRPr="00ED5785" w:rsidRDefault="005817A7" w:rsidP="005817A7">
            <w:pPr>
              <w:spacing w:line="240" w:lineRule="auto"/>
              <w:rPr>
                <w:rFonts w:asciiTheme="majorHAnsi" w:hAnsiTheme="majorHAnsi"/>
                <w:sz w:val="21"/>
                <w:szCs w:val="21"/>
                <w:lang w:val="en-GB"/>
              </w:rPr>
            </w:pPr>
            <w:proofErr w:type="spellStart"/>
            <w:r w:rsidRPr="00ED5785">
              <w:rPr>
                <w:rFonts w:asciiTheme="majorHAnsi" w:hAnsiTheme="majorHAnsi"/>
                <w:sz w:val="21"/>
                <w:szCs w:val="21"/>
                <w:lang w:val="en-GB"/>
              </w:rPr>
              <w:t>Alenka</w:t>
            </w:r>
            <w:proofErr w:type="spellEnd"/>
            <w:r w:rsidRPr="00ED5785">
              <w:rPr>
                <w:rFonts w:asciiTheme="majorHAnsi" w:hAnsiTheme="majorHAnsi"/>
                <w:sz w:val="21"/>
                <w:szCs w:val="21"/>
                <w:lang w:val="en-GB"/>
              </w:rPr>
              <w:t xml:space="preserve"> </w:t>
            </w:r>
            <w:proofErr w:type="spellStart"/>
            <w:r w:rsidRPr="00ED5785">
              <w:rPr>
                <w:rFonts w:asciiTheme="majorHAnsi" w:hAnsiTheme="majorHAnsi"/>
                <w:sz w:val="21"/>
                <w:szCs w:val="21"/>
                <w:lang w:val="en-GB"/>
              </w:rPr>
              <w:t>Pavko</w:t>
            </w:r>
            <w:proofErr w:type="spellEnd"/>
            <w:r w:rsidRPr="00ED5785">
              <w:rPr>
                <w:rFonts w:asciiTheme="majorHAnsi" w:hAnsiTheme="majorHAnsi"/>
                <w:sz w:val="21"/>
                <w:szCs w:val="21"/>
                <w:lang w:val="en-GB"/>
              </w:rPr>
              <w:t xml:space="preserve"> </w:t>
            </w:r>
            <w:proofErr w:type="spellStart"/>
            <w:r w:rsidRPr="00ED5785">
              <w:rPr>
                <w:rFonts w:asciiTheme="majorHAnsi" w:hAnsiTheme="majorHAnsi"/>
                <w:sz w:val="21"/>
                <w:szCs w:val="21"/>
                <w:lang w:val="en-GB"/>
              </w:rPr>
              <w:t>Čuden</w:t>
            </w:r>
            <w:proofErr w:type="spellEnd"/>
          </w:p>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alenka.cuden@ntf.uni-lj.si</w:t>
            </w:r>
          </w:p>
        </w:tc>
      </w:tr>
      <w:tr w:rsidR="005817A7" w:rsidRPr="003D0995" w:rsidTr="00FA2504">
        <w:tc>
          <w:tcPr>
            <w:tcW w:w="1972" w:type="dxa"/>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Introduction to fashion design</w:t>
            </w:r>
          </w:p>
        </w:tc>
        <w:tc>
          <w:tcPr>
            <w:tcW w:w="5683" w:type="dxa"/>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Fashion ranges; haute couture; generally designed collections at a lower price range; development of fashion trends; selection of collections; specific design; process of fashion design; the designer’s role in the development of new collections.</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90</w:t>
            </w:r>
          </w:p>
        </w:tc>
        <w:tc>
          <w:tcPr>
            <w:tcW w:w="70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w:t>
            </w:r>
          </w:p>
        </w:tc>
        <w:tc>
          <w:tcPr>
            <w:tcW w:w="2977" w:type="dxa"/>
          </w:tcPr>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 xml:space="preserve">Almira </w:t>
            </w:r>
            <w:proofErr w:type="spellStart"/>
            <w:r w:rsidRPr="00ED5785">
              <w:rPr>
                <w:rFonts w:asciiTheme="majorHAnsi" w:hAnsiTheme="majorHAnsi"/>
                <w:sz w:val="21"/>
                <w:szCs w:val="21"/>
                <w:lang w:val="en-GB"/>
              </w:rPr>
              <w:t>Sadar</w:t>
            </w:r>
            <w:proofErr w:type="spellEnd"/>
          </w:p>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almira.sadar@ntf.uni-lj.si</w:t>
            </w:r>
          </w:p>
        </w:tc>
      </w:tr>
      <w:tr w:rsidR="005817A7" w:rsidRPr="003D0995" w:rsidTr="00390284">
        <w:tc>
          <w:tcPr>
            <w:tcW w:w="1972" w:type="dxa"/>
          </w:tcPr>
          <w:p w:rsidR="005817A7" w:rsidRPr="00ED5785" w:rsidRDefault="005817A7" w:rsidP="005817A7">
            <w:pPr>
              <w:spacing w:line="240" w:lineRule="auto"/>
              <w:jc w:val="left"/>
              <w:rPr>
                <w:rFonts w:asciiTheme="majorHAnsi" w:hAnsiTheme="majorHAnsi"/>
                <w:b/>
                <w:sz w:val="21"/>
                <w:szCs w:val="21"/>
                <w:u w:val="single"/>
                <w:lang w:val="en-GB"/>
              </w:rPr>
            </w:pPr>
            <w:r w:rsidRPr="00ED5785">
              <w:rPr>
                <w:rFonts w:asciiTheme="majorHAnsi" w:hAnsiTheme="majorHAnsi"/>
                <w:sz w:val="21"/>
                <w:szCs w:val="21"/>
                <w:lang w:val="en-GB"/>
              </w:rPr>
              <w:t>Basics of 3D modelling</w:t>
            </w:r>
          </w:p>
        </w:tc>
        <w:tc>
          <w:tcPr>
            <w:tcW w:w="5683" w:type="dxa"/>
          </w:tcPr>
          <w:p w:rsidR="005817A7" w:rsidRPr="00ED5785" w:rsidRDefault="009C0D8E" w:rsidP="009C0D8E">
            <w:pPr>
              <w:pStyle w:val="ListParagraph"/>
              <w:spacing w:line="240" w:lineRule="auto"/>
              <w:ind w:left="0"/>
              <w:rPr>
                <w:rFonts w:asciiTheme="majorHAnsi" w:hAnsiTheme="majorHAnsi"/>
                <w:sz w:val="21"/>
                <w:szCs w:val="21"/>
                <w:lang w:val="en-GB"/>
              </w:rPr>
            </w:pPr>
            <w:r w:rsidRPr="00ED5785">
              <w:rPr>
                <w:rFonts w:asciiTheme="majorHAnsi" w:hAnsiTheme="majorHAnsi"/>
                <w:sz w:val="21"/>
                <w:szCs w:val="21"/>
                <w:lang w:val="en-GB"/>
              </w:rPr>
              <w:t xml:space="preserve">Presentation of the role of 3D computer graphic in media technology and graphic communications; studying of theoretical basis and practical use of basic modelling techniques from polygons to splines and advanced 3D modelling, textures and materials, texture mapping, local and global virtual illumination systems, camera and scene setting, rendering techniques and optimisation of 3D model for computer generated animation. </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90</w:t>
            </w:r>
          </w:p>
        </w:tc>
        <w:tc>
          <w:tcPr>
            <w:tcW w:w="70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w:t>
            </w:r>
          </w:p>
        </w:tc>
        <w:tc>
          <w:tcPr>
            <w:tcW w:w="2977" w:type="dxa"/>
          </w:tcPr>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 xml:space="preserve">Helena </w:t>
            </w:r>
            <w:proofErr w:type="spellStart"/>
            <w:r w:rsidRPr="00ED5785">
              <w:rPr>
                <w:rFonts w:asciiTheme="majorHAnsi" w:hAnsiTheme="majorHAnsi"/>
                <w:sz w:val="21"/>
                <w:szCs w:val="21"/>
                <w:lang w:val="en-GB"/>
              </w:rPr>
              <w:t>Gabrijelčič</w:t>
            </w:r>
            <w:proofErr w:type="spellEnd"/>
            <w:r w:rsidRPr="00ED5785">
              <w:rPr>
                <w:rFonts w:asciiTheme="majorHAnsi" w:hAnsiTheme="majorHAnsi"/>
                <w:sz w:val="21"/>
                <w:szCs w:val="21"/>
                <w:lang w:val="en-GB"/>
              </w:rPr>
              <w:t xml:space="preserve"> </w:t>
            </w:r>
            <w:proofErr w:type="spellStart"/>
            <w:r w:rsidRPr="00ED5785">
              <w:rPr>
                <w:rFonts w:asciiTheme="majorHAnsi" w:hAnsiTheme="majorHAnsi"/>
                <w:sz w:val="21"/>
                <w:szCs w:val="21"/>
                <w:lang w:val="en-GB"/>
              </w:rPr>
              <w:t>Tomc</w:t>
            </w:r>
            <w:proofErr w:type="spellEnd"/>
          </w:p>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helena.gabrijelcic@ntf.uni-lj.si</w:t>
            </w:r>
          </w:p>
        </w:tc>
      </w:tr>
      <w:tr w:rsidR="005817A7" w:rsidRPr="003D0995" w:rsidTr="00B708DF">
        <w:tc>
          <w:tcPr>
            <w:tcW w:w="1972" w:type="dxa"/>
          </w:tcPr>
          <w:p w:rsidR="005817A7" w:rsidRPr="00ED5785" w:rsidRDefault="005817A7" w:rsidP="005817A7">
            <w:pPr>
              <w:spacing w:line="240" w:lineRule="auto"/>
              <w:jc w:val="left"/>
              <w:rPr>
                <w:rFonts w:asciiTheme="majorHAnsi" w:hAnsiTheme="majorHAnsi"/>
                <w:b/>
                <w:sz w:val="21"/>
                <w:szCs w:val="21"/>
                <w:u w:val="single"/>
                <w:lang w:val="en-GB"/>
              </w:rPr>
            </w:pPr>
            <w:r w:rsidRPr="00ED5785">
              <w:rPr>
                <w:rFonts w:asciiTheme="majorHAnsi" w:hAnsiTheme="majorHAnsi"/>
                <w:sz w:val="21"/>
                <w:szCs w:val="21"/>
                <w:lang w:val="en-GB"/>
              </w:rPr>
              <w:t>Ergonomics and normalisation</w:t>
            </w:r>
          </w:p>
        </w:tc>
        <w:tc>
          <w:tcPr>
            <w:tcW w:w="5683" w:type="dxa"/>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Working systems, work and work efficiency; types of work and the effects of the environment on the worker’s workload; shaping work; the six stage method; analysis of the condition of a working system; norm and time determination method; standstills and losses at work.</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60</w:t>
            </w:r>
          </w:p>
        </w:tc>
        <w:tc>
          <w:tcPr>
            <w:tcW w:w="70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4</w:t>
            </w:r>
          </w:p>
        </w:tc>
        <w:tc>
          <w:tcPr>
            <w:tcW w:w="2977" w:type="dxa"/>
          </w:tcPr>
          <w:p w:rsidR="005817A7" w:rsidRPr="00ED5785" w:rsidRDefault="005817A7" w:rsidP="005817A7">
            <w:pPr>
              <w:spacing w:line="240" w:lineRule="auto"/>
              <w:rPr>
                <w:rFonts w:asciiTheme="majorHAnsi" w:hAnsiTheme="majorHAnsi"/>
                <w:sz w:val="21"/>
                <w:szCs w:val="21"/>
                <w:lang w:val="en-GB"/>
              </w:rPr>
            </w:pPr>
            <w:proofErr w:type="spellStart"/>
            <w:r w:rsidRPr="00ED5785">
              <w:rPr>
                <w:rFonts w:asciiTheme="majorHAnsi" w:hAnsiTheme="majorHAnsi"/>
                <w:sz w:val="21"/>
                <w:szCs w:val="21"/>
                <w:lang w:val="en-GB"/>
              </w:rPr>
              <w:t>Urša</w:t>
            </w:r>
            <w:proofErr w:type="spellEnd"/>
            <w:r w:rsidRPr="00ED5785">
              <w:rPr>
                <w:rFonts w:asciiTheme="majorHAnsi" w:hAnsiTheme="majorHAnsi"/>
                <w:sz w:val="21"/>
                <w:szCs w:val="21"/>
                <w:lang w:val="en-GB"/>
              </w:rPr>
              <w:t xml:space="preserve"> </w:t>
            </w:r>
            <w:proofErr w:type="spellStart"/>
            <w:r w:rsidRPr="00ED5785">
              <w:rPr>
                <w:rFonts w:asciiTheme="majorHAnsi" w:hAnsiTheme="majorHAnsi"/>
                <w:sz w:val="21"/>
                <w:szCs w:val="21"/>
                <w:lang w:val="en-GB"/>
              </w:rPr>
              <w:t>Stankovič</w:t>
            </w:r>
            <w:proofErr w:type="spellEnd"/>
            <w:r w:rsidRPr="00ED5785">
              <w:rPr>
                <w:rFonts w:asciiTheme="majorHAnsi" w:hAnsiTheme="majorHAnsi"/>
                <w:sz w:val="21"/>
                <w:szCs w:val="21"/>
                <w:lang w:val="en-GB"/>
              </w:rPr>
              <w:t xml:space="preserve"> </w:t>
            </w:r>
            <w:proofErr w:type="spellStart"/>
            <w:r w:rsidRPr="00ED5785">
              <w:rPr>
                <w:rFonts w:asciiTheme="majorHAnsi" w:hAnsiTheme="majorHAnsi"/>
                <w:sz w:val="21"/>
                <w:szCs w:val="21"/>
                <w:lang w:val="en-GB"/>
              </w:rPr>
              <w:t>Elesini</w:t>
            </w:r>
            <w:proofErr w:type="spellEnd"/>
          </w:p>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ursa.stankovic@ntf.uni-lj.si</w:t>
            </w:r>
          </w:p>
        </w:tc>
      </w:tr>
      <w:tr w:rsidR="005817A7" w:rsidRPr="003D0995" w:rsidTr="00052424">
        <w:tc>
          <w:tcPr>
            <w:tcW w:w="1972" w:type="dxa"/>
          </w:tcPr>
          <w:p w:rsidR="005817A7" w:rsidRPr="00ED5785" w:rsidRDefault="005817A7" w:rsidP="005817A7">
            <w:pPr>
              <w:spacing w:line="240" w:lineRule="auto"/>
              <w:jc w:val="left"/>
              <w:rPr>
                <w:rFonts w:asciiTheme="majorHAnsi" w:hAnsiTheme="majorHAnsi"/>
                <w:b/>
                <w:sz w:val="21"/>
                <w:szCs w:val="21"/>
                <w:u w:val="single"/>
                <w:lang w:val="en-GB"/>
              </w:rPr>
            </w:pPr>
            <w:r w:rsidRPr="00ED5785">
              <w:rPr>
                <w:rFonts w:asciiTheme="majorHAnsi" w:hAnsiTheme="majorHAnsi"/>
                <w:sz w:val="21"/>
                <w:szCs w:val="21"/>
                <w:lang w:val="en-GB"/>
              </w:rPr>
              <w:t>Production planning and management</w:t>
            </w:r>
          </w:p>
        </w:tc>
        <w:tc>
          <w:tcPr>
            <w:tcW w:w="5683" w:type="dxa"/>
          </w:tcPr>
          <w:p w:rsidR="0026791D" w:rsidRPr="00ED5785" w:rsidRDefault="0026791D" w:rsidP="005817A7">
            <w:pPr>
              <w:widowControl w:val="0"/>
              <w:spacing w:line="240" w:lineRule="auto"/>
              <w:jc w:val="left"/>
              <w:rPr>
                <w:rFonts w:asciiTheme="majorHAnsi" w:hAnsiTheme="majorHAnsi"/>
                <w:sz w:val="21"/>
                <w:szCs w:val="21"/>
                <w:lang w:val="en-GB"/>
              </w:rPr>
            </w:pPr>
            <w:r w:rsidRPr="00ED5785">
              <w:rPr>
                <w:rFonts w:asciiTheme="majorHAnsi" w:hAnsiTheme="majorHAnsi"/>
                <w:sz w:val="21"/>
                <w:szCs w:val="21"/>
                <w:lang w:val="en-GB"/>
              </w:rPr>
              <w:t>Organisation and management of production; Standardisation of the technological process; production activities; business functions; organisation of the production function; preparing work; humanisation of work; support activities; economising with the means of work; leading and communicating competences.</w:t>
            </w:r>
          </w:p>
        </w:tc>
        <w:tc>
          <w:tcPr>
            <w:tcW w:w="538" w:type="dxa"/>
          </w:tcPr>
          <w:p w:rsidR="005817A7" w:rsidRPr="00ED5785" w:rsidRDefault="0026791D"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9" w:type="dxa"/>
          </w:tcPr>
          <w:p w:rsidR="005817A7" w:rsidRPr="00ED5785" w:rsidRDefault="0026791D"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60</w:t>
            </w:r>
          </w:p>
        </w:tc>
        <w:tc>
          <w:tcPr>
            <w:tcW w:w="538" w:type="dxa"/>
          </w:tcPr>
          <w:p w:rsidR="005817A7" w:rsidRPr="00ED5785" w:rsidRDefault="0026791D"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9" w:type="dxa"/>
          </w:tcPr>
          <w:p w:rsidR="005817A7" w:rsidRPr="00ED5785" w:rsidRDefault="0026791D"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90</w:t>
            </w:r>
          </w:p>
        </w:tc>
        <w:tc>
          <w:tcPr>
            <w:tcW w:w="70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w:t>
            </w:r>
          </w:p>
        </w:tc>
        <w:tc>
          <w:tcPr>
            <w:tcW w:w="2977" w:type="dxa"/>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 xml:space="preserve">Andrej </w:t>
            </w:r>
            <w:proofErr w:type="spellStart"/>
            <w:r w:rsidRPr="00ED5785">
              <w:rPr>
                <w:rFonts w:asciiTheme="majorHAnsi" w:hAnsiTheme="majorHAnsi"/>
                <w:sz w:val="21"/>
                <w:szCs w:val="21"/>
                <w:lang w:val="en-GB"/>
              </w:rPr>
              <w:t>Demšar</w:t>
            </w:r>
            <w:proofErr w:type="spellEnd"/>
          </w:p>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andrej.demsar@ntf.uni-lj.si</w:t>
            </w:r>
          </w:p>
        </w:tc>
      </w:tr>
      <w:tr w:rsidR="005817A7" w:rsidRPr="003D0995" w:rsidTr="00811460">
        <w:tc>
          <w:tcPr>
            <w:tcW w:w="1972" w:type="dxa"/>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 xml:space="preserve">Production information systems </w:t>
            </w:r>
          </w:p>
        </w:tc>
        <w:tc>
          <w:tcPr>
            <w:tcW w:w="5683" w:type="dxa"/>
          </w:tcPr>
          <w:p w:rsidR="005817A7" w:rsidRPr="00ED5785" w:rsidRDefault="005817A7" w:rsidP="005817A7">
            <w:pPr>
              <w:spacing w:line="240" w:lineRule="auto"/>
              <w:jc w:val="left"/>
              <w:rPr>
                <w:rFonts w:asciiTheme="majorHAnsi" w:hAnsiTheme="majorHAnsi"/>
                <w:sz w:val="21"/>
                <w:szCs w:val="21"/>
                <w:lang w:val="en-GB"/>
              </w:rPr>
            </w:pPr>
            <w:r w:rsidRPr="00ED5785">
              <w:rPr>
                <w:rFonts w:asciiTheme="majorHAnsi" w:hAnsiTheme="majorHAnsi"/>
                <w:sz w:val="21"/>
                <w:szCs w:val="21"/>
                <w:lang w:val="en-GB"/>
              </w:rPr>
              <w:t>Introducing information systems</w:t>
            </w:r>
            <w:r w:rsidR="00581CA5">
              <w:rPr>
                <w:rFonts w:asciiTheme="majorHAnsi" w:hAnsiTheme="majorHAnsi"/>
                <w:sz w:val="21"/>
                <w:szCs w:val="21"/>
                <w:lang w:val="en-GB"/>
              </w:rPr>
              <w:t xml:space="preserve"> (IS)</w:t>
            </w:r>
            <w:r w:rsidRPr="00ED5785">
              <w:rPr>
                <w:rFonts w:asciiTheme="majorHAnsi" w:hAnsiTheme="majorHAnsi"/>
                <w:sz w:val="21"/>
                <w:szCs w:val="21"/>
                <w:lang w:val="en-GB"/>
              </w:rPr>
              <w:t xml:space="preserve"> and information culture; information transformation in a company; the role of IS in a company; strategic planning of IS; security and protection of IS; people and IS; ethics of IS.</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30</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8"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15</w:t>
            </w:r>
          </w:p>
        </w:tc>
        <w:tc>
          <w:tcPr>
            <w:tcW w:w="539" w:type="dxa"/>
          </w:tcPr>
          <w:p w:rsidR="005817A7" w:rsidRPr="00ED5785" w:rsidRDefault="00303F25"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0</w:t>
            </w:r>
          </w:p>
        </w:tc>
        <w:tc>
          <w:tcPr>
            <w:tcW w:w="53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60</w:t>
            </w:r>
          </w:p>
        </w:tc>
        <w:tc>
          <w:tcPr>
            <w:tcW w:w="709" w:type="dxa"/>
          </w:tcPr>
          <w:p w:rsidR="005817A7" w:rsidRPr="00ED5785" w:rsidRDefault="005817A7" w:rsidP="005817A7">
            <w:pPr>
              <w:spacing w:line="240" w:lineRule="auto"/>
              <w:jc w:val="center"/>
              <w:rPr>
                <w:rFonts w:asciiTheme="majorHAnsi" w:hAnsiTheme="majorHAnsi"/>
                <w:sz w:val="21"/>
                <w:szCs w:val="21"/>
                <w:lang w:val="en-GB"/>
              </w:rPr>
            </w:pPr>
            <w:r w:rsidRPr="00ED5785">
              <w:rPr>
                <w:rFonts w:asciiTheme="majorHAnsi" w:hAnsiTheme="majorHAnsi"/>
                <w:sz w:val="21"/>
                <w:szCs w:val="21"/>
                <w:lang w:val="en-GB"/>
              </w:rPr>
              <w:t>4</w:t>
            </w:r>
          </w:p>
        </w:tc>
        <w:tc>
          <w:tcPr>
            <w:tcW w:w="2977" w:type="dxa"/>
          </w:tcPr>
          <w:p w:rsidR="005817A7" w:rsidRPr="00ED5785" w:rsidRDefault="005817A7" w:rsidP="005817A7">
            <w:pPr>
              <w:spacing w:line="240" w:lineRule="auto"/>
              <w:rPr>
                <w:rFonts w:asciiTheme="majorHAnsi" w:hAnsiTheme="majorHAnsi"/>
                <w:sz w:val="21"/>
                <w:szCs w:val="21"/>
                <w:lang w:val="en-GB"/>
              </w:rPr>
            </w:pPr>
            <w:proofErr w:type="spellStart"/>
            <w:r w:rsidRPr="00ED5785">
              <w:rPr>
                <w:rFonts w:asciiTheme="majorHAnsi" w:hAnsiTheme="majorHAnsi"/>
                <w:sz w:val="21"/>
                <w:szCs w:val="21"/>
                <w:lang w:val="en-GB"/>
              </w:rPr>
              <w:t>Raša</w:t>
            </w:r>
            <w:proofErr w:type="spellEnd"/>
            <w:r w:rsidRPr="00ED5785">
              <w:rPr>
                <w:rFonts w:asciiTheme="majorHAnsi" w:hAnsiTheme="majorHAnsi"/>
                <w:sz w:val="21"/>
                <w:szCs w:val="21"/>
                <w:lang w:val="en-GB"/>
              </w:rPr>
              <w:t xml:space="preserve"> </w:t>
            </w:r>
            <w:proofErr w:type="spellStart"/>
            <w:r w:rsidRPr="00ED5785">
              <w:rPr>
                <w:rFonts w:asciiTheme="majorHAnsi" w:hAnsiTheme="majorHAnsi"/>
                <w:sz w:val="21"/>
                <w:szCs w:val="21"/>
                <w:lang w:val="en-GB"/>
              </w:rPr>
              <w:t>Urbas</w:t>
            </w:r>
            <w:proofErr w:type="spellEnd"/>
          </w:p>
          <w:p w:rsidR="005817A7" w:rsidRPr="00ED5785" w:rsidRDefault="005817A7" w:rsidP="005817A7">
            <w:pPr>
              <w:spacing w:line="240" w:lineRule="auto"/>
              <w:rPr>
                <w:rFonts w:asciiTheme="majorHAnsi" w:hAnsiTheme="majorHAnsi"/>
                <w:sz w:val="21"/>
                <w:szCs w:val="21"/>
                <w:lang w:val="en-GB"/>
              </w:rPr>
            </w:pPr>
            <w:r w:rsidRPr="00ED5785">
              <w:rPr>
                <w:rFonts w:asciiTheme="majorHAnsi" w:hAnsiTheme="majorHAnsi"/>
                <w:sz w:val="21"/>
                <w:szCs w:val="21"/>
                <w:lang w:val="en-GB"/>
              </w:rPr>
              <w:t>rasa.urbas@ntf.uni-lj.si</w:t>
            </w:r>
          </w:p>
        </w:tc>
      </w:tr>
    </w:tbl>
    <w:p w:rsidR="00D13270" w:rsidRPr="003D0995" w:rsidRDefault="00D13270" w:rsidP="00D114DA">
      <w:pPr>
        <w:rPr>
          <w:rFonts w:asciiTheme="majorHAnsi" w:hAnsiTheme="majorHAnsi"/>
          <w:b/>
          <w:sz w:val="22"/>
          <w:szCs w:val="22"/>
          <w:u w:val="single"/>
          <w:lang w:val="en-GB"/>
        </w:rPr>
      </w:pPr>
    </w:p>
    <w:p w:rsidR="00C12DF3" w:rsidRPr="0037774E" w:rsidRDefault="00C12DF3" w:rsidP="0037774E">
      <w:pPr>
        <w:pStyle w:val="ListParagraph"/>
        <w:numPr>
          <w:ilvl w:val="0"/>
          <w:numId w:val="26"/>
        </w:numPr>
        <w:spacing w:line="240" w:lineRule="auto"/>
        <w:rPr>
          <w:rFonts w:asciiTheme="majorHAnsi" w:hAnsiTheme="majorHAnsi"/>
          <w:b/>
          <w:szCs w:val="22"/>
          <w:lang w:val="en-GB"/>
        </w:rPr>
      </w:pPr>
      <w:r w:rsidRPr="0037774E">
        <w:rPr>
          <w:rFonts w:asciiTheme="majorHAnsi" w:hAnsiTheme="majorHAnsi"/>
          <w:b/>
          <w:szCs w:val="22"/>
          <w:lang w:val="en-GB"/>
        </w:rPr>
        <w:lastRenderedPageBreak/>
        <w:t>Undergrad</w:t>
      </w:r>
      <w:r w:rsidR="0037774E">
        <w:rPr>
          <w:rFonts w:asciiTheme="majorHAnsi" w:hAnsiTheme="majorHAnsi"/>
          <w:b/>
          <w:szCs w:val="22"/>
          <w:lang w:val="en-GB"/>
        </w:rPr>
        <w:t>uate university study programme</w:t>
      </w:r>
      <w:r w:rsidR="00665C88" w:rsidRPr="0037774E">
        <w:rPr>
          <w:rFonts w:asciiTheme="majorHAnsi" w:hAnsiTheme="majorHAnsi"/>
          <w:b/>
          <w:szCs w:val="22"/>
          <w:lang w:val="en-GB"/>
        </w:rPr>
        <w:t xml:space="preserve"> </w:t>
      </w:r>
      <w:r w:rsidR="004054F6" w:rsidRPr="0037774E">
        <w:rPr>
          <w:rFonts w:asciiTheme="majorHAnsi" w:hAnsiTheme="majorHAnsi"/>
          <w:b/>
          <w:i/>
          <w:szCs w:val="22"/>
          <w:lang w:val="en-GB"/>
        </w:rPr>
        <w:t>TEXTILE</w:t>
      </w:r>
      <w:r w:rsidR="00665C88" w:rsidRPr="0037774E">
        <w:rPr>
          <w:rFonts w:asciiTheme="majorHAnsi" w:hAnsiTheme="majorHAnsi"/>
          <w:b/>
          <w:i/>
          <w:szCs w:val="22"/>
          <w:lang w:val="en-GB"/>
        </w:rPr>
        <w:t xml:space="preserve"> AND CLOTHING</w:t>
      </w:r>
      <w:r w:rsidR="004054F6" w:rsidRPr="0037774E">
        <w:rPr>
          <w:rFonts w:asciiTheme="majorHAnsi" w:hAnsiTheme="majorHAnsi"/>
          <w:b/>
          <w:i/>
          <w:szCs w:val="22"/>
          <w:lang w:val="en-GB"/>
        </w:rPr>
        <w:t xml:space="preserve"> PLANNING</w:t>
      </w:r>
    </w:p>
    <w:p w:rsidR="00C12DF3" w:rsidRPr="003D0995" w:rsidRDefault="00C12DF3" w:rsidP="00C12DF3">
      <w:pPr>
        <w:spacing w:line="240" w:lineRule="auto"/>
        <w:rPr>
          <w:rFonts w:asciiTheme="majorHAnsi" w:hAnsiTheme="majorHAnsi"/>
          <w:b/>
          <w:sz w:val="22"/>
          <w:szCs w:val="22"/>
          <w:u w:val="single"/>
          <w:lang w:val="en-GB"/>
        </w:rPr>
      </w:pPr>
    </w:p>
    <w:p w:rsidR="00C12DF3" w:rsidRPr="003D0995" w:rsidRDefault="00C12DF3" w:rsidP="00C12DF3">
      <w:pPr>
        <w:spacing w:line="240" w:lineRule="auto"/>
        <w:rPr>
          <w:rFonts w:asciiTheme="majorHAnsi" w:hAnsiTheme="majorHAnsi"/>
          <w:b/>
          <w:sz w:val="22"/>
          <w:szCs w:val="22"/>
          <w:u w:val="single"/>
          <w:lang w:val="en-GB"/>
        </w:rPr>
      </w:pPr>
      <w:r w:rsidRPr="003D0995">
        <w:rPr>
          <w:rFonts w:asciiTheme="majorHAnsi" w:hAnsiTheme="majorHAnsi"/>
          <w:b/>
          <w:sz w:val="22"/>
          <w:szCs w:val="22"/>
          <w:u w:val="single"/>
          <w:lang w:val="en-GB"/>
        </w:rPr>
        <w:t>Autumn semester 2014/2015</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Fibres</w:t>
      </w:r>
      <w:r w:rsidR="00EC09C6">
        <w:rPr>
          <w:rFonts w:asciiTheme="majorHAnsi" w:hAnsiTheme="majorHAnsi"/>
          <w:szCs w:val="22"/>
          <w:lang w:val="en-GB"/>
        </w:rPr>
        <w:t>/Vlakna</w:t>
      </w:r>
      <w:r w:rsidRPr="003D0995">
        <w:rPr>
          <w:rFonts w:asciiTheme="majorHAnsi" w:hAnsiTheme="majorHAnsi"/>
          <w:szCs w:val="22"/>
          <w:lang w:val="en-GB"/>
        </w:rPr>
        <w:t xml:space="preserve"> (6 ECTS)</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Planning non-wovens and composites</w:t>
      </w:r>
      <w:r w:rsidR="00EC09C6">
        <w:rPr>
          <w:rFonts w:asciiTheme="majorHAnsi" w:hAnsiTheme="majorHAnsi"/>
          <w:szCs w:val="22"/>
          <w:lang w:val="en-GB"/>
        </w:rPr>
        <w:t>/Načrtovanje vlaknovin in kompozitov</w:t>
      </w:r>
      <w:r w:rsidRPr="003D0995">
        <w:rPr>
          <w:rFonts w:asciiTheme="majorHAnsi" w:hAnsiTheme="majorHAnsi"/>
          <w:szCs w:val="22"/>
          <w:lang w:val="en-GB"/>
        </w:rPr>
        <w:t xml:space="preserve"> (4 ECTS)</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Testing of textile</w:t>
      </w:r>
      <w:r w:rsidR="00EC09C6">
        <w:rPr>
          <w:rFonts w:asciiTheme="majorHAnsi" w:hAnsiTheme="majorHAnsi"/>
          <w:szCs w:val="22"/>
          <w:lang w:val="en-GB"/>
        </w:rPr>
        <w:t>/Preiskave tekstilij</w:t>
      </w:r>
      <w:r w:rsidRPr="003D0995">
        <w:rPr>
          <w:rFonts w:asciiTheme="majorHAnsi" w:hAnsiTheme="majorHAnsi"/>
          <w:szCs w:val="22"/>
          <w:lang w:val="en-GB"/>
        </w:rPr>
        <w:t xml:space="preserve"> (6 ECTS)</w:t>
      </w:r>
    </w:p>
    <w:p w:rsidR="00C12DF3" w:rsidRPr="003D0995" w:rsidRDefault="004054F6" w:rsidP="00C12DF3">
      <w:pPr>
        <w:pStyle w:val="ListParagraph"/>
        <w:numPr>
          <w:ilvl w:val="0"/>
          <w:numId w:val="24"/>
        </w:numPr>
        <w:spacing w:line="240" w:lineRule="auto"/>
        <w:rPr>
          <w:rFonts w:asciiTheme="majorHAnsi" w:hAnsiTheme="majorHAnsi"/>
          <w:b/>
          <w:szCs w:val="22"/>
          <w:u w:val="single"/>
          <w:lang w:val="en-GB"/>
        </w:rPr>
      </w:pPr>
      <w:r w:rsidRPr="004054F6">
        <w:rPr>
          <w:rFonts w:asciiTheme="majorHAnsi" w:hAnsiTheme="majorHAnsi"/>
          <w:szCs w:val="22"/>
        </w:rPr>
        <w:t>English for Specific Purposes</w:t>
      </w:r>
      <w:r>
        <w:rPr>
          <w:rFonts w:asciiTheme="majorHAnsi" w:hAnsiTheme="majorHAnsi"/>
          <w:szCs w:val="22"/>
          <w:lang w:val="en-GB"/>
        </w:rPr>
        <w:t xml:space="preserve"> </w:t>
      </w:r>
      <w:r w:rsidR="00EC09C6">
        <w:rPr>
          <w:rFonts w:asciiTheme="majorHAnsi" w:hAnsiTheme="majorHAnsi"/>
          <w:szCs w:val="22"/>
          <w:lang w:val="en-GB"/>
        </w:rPr>
        <w:t>/Strokovna angleščina</w:t>
      </w:r>
      <w:r w:rsidR="00C12DF3" w:rsidRPr="003D0995">
        <w:rPr>
          <w:rFonts w:asciiTheme="majorHAnsi" w:hAnsiTheme="majorHAnsi"/>
          <w:szCs w:val="22"/>
          <w:lang w:val="en-GB"/>
        </w:rPr>
        <w:t xml:space="preserve"> (4 ECTS)</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Planning dyeing processes</w:t>
      </w:r>
      <w:r w:rsidR="00EC09C6">
        <w:rPr>
          <w:rFonts w:asciiTheme="majorHAnsi" w:hAnsiTheme="majorHAnsi"/>
          <w:szCs w:val="22"/>
          <w:lang w:val="en-GB"/>
        </w:rPr>
        <w:t>/Načrtovanje barvalnih postopkov</w:t>
      </w:r>
      <w:r w:rsidRPr="003D0995">
        <w:rPr>
          <w:rFonts w:asciiTheme="majorHAnsi" w:hAnsiTheme="majorHAnsi"/>
          <w:szCs w:val="22"/>
          <w:lang w:val="en-GB"/>
        </w:rPr>
        <w:t xml:space="preserve"> (6 ECTS)</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Planning finishing processes</w:t>
      </w:r>
      <w:r w:rsidR="00EC09C6">
        <w:rPr>
          <w:rFonts w:asciiTheme="majorHAnsi" w:hAnsiTheme="majorHAnsi"/>
          <w:szCs w:val="22"/>
          <w:lang w:val="en-GB"/>
        </w:rPr>
        <w:t>/Načrtovanje apreturnih postopkov</w:t>
      </w:r>
      <w:r w:rsidRPr="003D0995">
        <w:rPr>
          <w:rFonts w:asciiTheme="majorHAnsi" w:hAnsiTheme="majorHAnsi"/>
          <w:szCs w:val="22"/>
          <w:lang w:val="en-GB"/>
        </w:rPr>
        <w:t xml:space="preserve"> (6 ECTS)</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 xml:space="preserve">Planning printing processes </w:t>
      </w:r>
      <w:r w:rsidR="005970A5">
        <w:rPr>
          <w:rFonts w:asciiTheme="majorHAnsi" w:hAnsiTheme="majorHAnsi"/>
          <w:szCs w:val="22"/>
          <w:lang w:val="en-GB"/>
        </w:rPr>
        <w:t xml:space="preserve">/Načrtovanje tiskarskih postopkov </w:t>
      </w:r>
      <w:r w:rsidRPr="003D0995">
        <w:rPr>
          <w:rFonts w:asciiTheme="majorHAnsi" w:hAnsiTheme="majorHAnsi"/>
          <w:szCs w:val="22"/>
          <w:lang w:val="en-GB"/>
        </w:rPr>
        <w:t>(6 ECTS)</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Colour measurements in textiles</w:t>
      </w:r>
      <w:r w:rsidR="005970A5">
        <w:rPr>
          <w:rFonts w:asciiTheme="majorHAnsi" w:hAnsiTheme="majorHAnsi"/>
          <w:szCs w:val="22"/>
          <w:lang w:val="en-GB"/>
        </w:rPr>
        <w:t>/Barvna metrika v tekstilstvu</w:t>
      </w:r>
      <w:r w:rsidRPr="003D0995">
        <w:rPr>
          <w:rFonts w:asciiTheme="majorHAnsi" w:hAnsiTheme="majorHAnsi"/>
          <w:szCs w:val="22"/>
          <w:lang w:val="en-GB"/>
        </w:rPr>
        <w:t xml:space="preserve"> (4 ECTS)</w:t>
      </w:r>
    </w:p>
    <w:p w:rsidR="00C12DF3" w:rsidRPr="003D0995" w:rsidRDefault="00C12DF3" w:rsidP="00C12DF3">
      <w:pPr>
        <w:spacing w:line="240" w:lineRule="auto"/>
        <w:rPr>
          <w:rFonts w:asciiTheme="majorHAnsi" w:hAnsiTheme="majorHAnsi"/>
          <w:b/>
          <w:sz w:val="22"/>
          <w:szCs w:val="22"/>
          <w:u w:val="single"/>
          <w:lang w:val="en-GB"/>
        </w:rPr>
      </w:pPr>
    </w:p>
    <w:p w:rsidR="00C12DF3" w:rsidRPr="003D0995" w:rsidRDefault="00C12DF3" w:rsidP="00C12DF3">
      <w:pPr>
        <w:spacing w:line="240" w:lineRule="auto"/>
        <w:rPr>
          <w:rFonts w:asciiTheme="majorHAnsi" w:hAnsiTheme="majorHAnsi"/>
          <w:b/>
          <w:sz w:val="22"/>
          <w:szCs w:val="22"/>
          <w:u w:val="single"/>
          <w:lang w:val="en-GB"/>
        </w:rPr>
      </w:pPr>
      <w:r w:rsidRPr="003D0995">
        <w:rPr>
          <w:rFonts w:asciiTheme="majorHAnsi" w:hAnsiTheme="majorHAnsi"/>
          <w:b/>
          <w:sz w:val="22"/>
          <w:szCs w:val="22"/>
          <w:u w:val="single"/>
          <w:lang w:val="en-GB"/>
        </w:rPr>
        <w:t>Summer semester 2014/2015</w:t>
      </w:r>
    </w:p>
    <w:p w:rsidR="00C12DF3" w:rsidRPr="003D0995" w:rsidRDefault="00C12DF3" w:rsidP="00C12DF3">
      <w:pPr>
        <w:pStyle w:val="ListParagraph"/>
        <w:numPr>
          <w:ilvl w:val="0"/>
          <w:numId w:val="24"/>
        </w:numPr>
        <w:spacing w:line="240" w:lineRule="auto"/>
        <w:rPr>
          <w:rFonts w:asciiTheme="majorHAnsi" w:hAnsiTheme="majorHAnsi"/>
          <w:b/>
          <w:szCs w:val="22"/>
          <w:u w:val="single"/>
          <w:lang w:val="en-GB"/>
        </w:rPr>
      </w:pPr>
      <w:r w:rsidRPr="003D0995">
        <w:rPr>
          <w:rFonts w:asciiTheme="majorHAnsi" w:hAnsiTheme="majorHAnsi"/>
          <w:szCs w:val="22"/>
          <w:lang w:val="en-GB"/>
        </w:rPr>
        <w:t>Fibres</w:t>
      </w:r>
      <w:r w:rsidR="005970A5">
        <w:rPr>
          <w:rFonts w:asciiTheme="majorHAnsi" w:hAnsiTheme="majorHAnsi"/>
          <w:szCs w:val="22"/>
          <w:lang w:val="en-GB"/>
        </w:rPr>
        <w:t>/Vlakna</w:t>
      </w:r>
      <w:r w:rsidRPr="003D0995">
        <w:rPr>
          <w:rFonts w:asciiTheme="majorHAnsi" w:hAnsiTheme="majorHAnsi"/>
          <w:szCs w:val="22"/>
          <w:lang w:val="en-GB"/>
        </w:rPr>
        <w:t xml:space="preserve"> (6 ECTS)</w:t>
      </w:r>
    </w:p>
    <w:p w:rsidR="00C12DF3" w:rsidRPr="003D0995" w:rsidRDefault="00C12DF3" w:rsidP="00C12DF3">
      <w:pPr>
        <w:pStyle w:val="ListParagraph"/>
        <w:numPr>
          <w:ilvl w:val="0"/>
          <w:numId w:val="24"/>
        </w:numPr>
        <w:spacing w:line="240" w:lineRule="auto"/>
        <w:rPr>
          <w:rFonts w:asciiTheme="majorHAnsi" w:hAnsiTheme="majorHAnsi"/>
          <w:b/>
          <w:color w:val="auto"/>
          <w:szCs w:val="22"/>
          <w:u w:val="single"/>
          <w:lang w:val="en-GB"/>
        </w:rPr>
      </w:pPr>
      <w:r w:rsidRPr="003D0995">
        <w:rPr>
          <w:rFonts w:asciiTheme="majorHAnsi" w:hAnsiTheme="majorHAnsi"/>
          <w:color w:val="auto"/>
          <w:szCs w:val="22"/>
          <w:lang w:val="en-GB"/>
        </w:rPr>
        <w:t>Planning yarns</w:t>
      </w:r>
      <w:r w:rsidR="005970A5">
        <w:rPr>
          <w:rFonts w:asciiTheme="majorHAnsi" w:hAnsiTheme="majorHAnsi"/>
          <w:color w:val="auto"/>
          <w:szCs w:val="22"/>
          <w:lang w:val="en-GB"/>
        </w:rPr>
        <w:t>/Načrtovanje prej</w:t>
      </w:r>
      <w:r w:rsidRPr="003D0995">
        <w:rPr>
          <w:rFonts w:asciiTheme="majorHAnsi" w:hAnsiTheme="majorHAnsi"/>
          <w:color w:val="auto"/>
          <w:szCs w:val="22"/>
          <w:lang w:val="en-GB"/>
        </w:rPr>
        <w:t xml:space="preserve"> (6 ECTS)</w:t>
      </w:r>
    </w:p>
    <w:p w:rsidR="00C12DF3" w:rsidRPr="003D0995" w:rsidRDefault="005970A5" w:rsidP="00C12DF3">
      <w:pPr>
        <w:pStyle w:val="ListParagraph"/>
        <w:numPr>
          <w:ilvl w:val="0"/>
          <w:numId w:val="24"/>
        </w:numPr>
        <w:spacing w:line="240" w:lineRule="auto"/>
        <w:rPr>
          <w:rFonts w:asciiTheme="majorHAnsi" w:hAnsiTheme="majorHAnsi"/>
          <w:color w:val="auto"/>
          <w:szCs w:val="22"/>
          <w:lang w:val="en-GB"/>
        </w:rPr>
      </w:pPr>
      <w:r>
        <w:rPr>
          <w:rFonts w:asciiTheme="majorHAnsi" w:hAnsiTheme="majorHAnsi"/>
          <w:color w:val="auto"/>
          <w:szCs w:val="22"/>
          <w:lang w:val="en-GB"/>
        </w:rPr>
        <w:t xml:space="preserve">Knitted structures/ Kompozicija pletiv in pletenin </w:t>
      </w:r>
      <w:r w:rsidR="00C12DF3" w:rsidRPr="003D0995">
        <w:rPr>
          <w:rFonts w:asciiTheme="majorHAnsi" w:hAnsiTheme="majorHAnsi"/>
          <w:color w:val="auto"/>
          <w:szCs w:val="22"/>
          <w:lang w:val="en-GB"/>
        </w:rPr>
        <w:t>(4 ECTS)</w:t>
      </w:r>
    </w:p>
    <w:p w:rsidR="00C12DF3" w:rsidRPr="003D0995" w:rsidRDefault="00C12DF3" w:rsidP="00C12DF3">
      <w:pPr>
        <w:pStyle w:val="ListParagraph"/>
        <w:numPr>
          <w:ilvl w:val="0"/>
          <w:numId w:val="24"/>
        </w:numPr>
        <w:spacing w:line="240" w:lineRule="auto"/>
        <w:rPr>
          <w:rFonts w:asciiTheme="majorHAnsi" w:hAnsiTheme="majorHAnsi"/>
          <w:color w:val="auto"/>
          <w:szCs w:val="22"/>
          <w:lang w:val="en-GB"/>
        </w:rPr>
      </w:pPr>
      <w:r w:rsidRPr="003D0995">
        <w:rPr>
          <w:rFonts w:asciiTheme="majorHAnsi" w:hAnsiTheme="majorHAnsi"/>
          <w:color w:val="auto"/>
          <w:szCs w:val="22"/>
          <w:lang w:val="en-GB"/>
        </w:rPr>
        <w:t>Planning apparel</w:t>
      </w:r>
      <w:r w:rsidR="005970A5">
        <w:rPr>
          <w:rFonts w:asciiTheme="majorHAnsi" w:hAnsiTheme="majorHAnsi"/>
          <w:color w:val="auto"/>
          <w:szCs w:val="22"/>
          <w:lang w:val="en-GB"/>
        </w:rPr>
        <w:t>/Načrtovanje konfekcije</w:t>
      </w:r>
      <w:r w:rsidRPr="003D0995">
        <w:rPr>
          <w:rFonts w:asciiTheme="majorHAnsi" w:hAnsiTheme="majorHAnsi"/>
          <w:color w:val="auto"/>
          <w:szCs w:val="22"/>
          <w:lang w:val="en-GB"/>
        </w:rPr>
        <w:t xml:space="preserve">  (6 ECTS)</w:t>
      </w:r>
    </w:p>
    <w:p w:rsidR="00C12DF3" w:rsidRPr="003D0995" w:rsidRDefault="00C12DF3" w:rsidP="00C12DF3">
      <w:pPr>
        <w:pStyle w:val="ListParagraph"/>
        <w:numPr>
          <w:ilvl w:val="0"/>
          <w:numId w:val="24"/>
        </w:numPr>
        <w:spacing w:line="240" w:lineRule="auto"/>
        <w:rPr>
          <w:rFonts w:asciiTheme="majorHAnsi" w:hAnsiTheme="majorHAnsi"/>
          <w:color w:val="auto"/>
          <w:szCs w:val="22"/>
          <w:lang w:val="en-GB"/>
        </w:rPr>
      </w:pPr>
      <w:r w:rsidRPr="003D0995">
        <w:rPr>
          <w:rFonts w:asciiTheme="majorHAnsi" w:hAnsiTheme="majorHAnsi"/>
          <w:color w:val="auto"/>
          <w:szCs w:val="22"/>
          <w:lang w:val="en-GB"/>
        </w:rPr>
        <w:t xml:space="preserve">Basics of 3D modeling </w:t>
      </w:r>
      <w:r w:rsidR="005970A5">
        <w:rPr>
          <w:rFonts w:asciiTheme="majorHAnsi" w:hAnsiTheme="majorHAnsi"/>
          <w:color w:val="auto"/>
          <w:szCs w:val="22"/>
          <w:lang w:val="en-GB"/>
        </w:rPr>
        <w:t>/Osnove 3D modeliranja (</w:t>
      </w:r>
      <w:r w:rsidRPr="003D0995">
        <w:rPr>
          <w:rFonts w:asciiTheme="majorHAnsi" w:hAnsiTheme="majorHAnsi"/>
          <w:color w:val="auto"/>
          <w:szCs w:val="22"/>
          <w:lang w:val="en-GB"/>
        </w:rPr>
        <w:t>6ECTS)</w:t>
      </w:r>
    </w:p>
    <w:p w:rsidR="00C12DF3" w:rsidRPr="003D0995" w:rsidRDefault="00C12DF3" w:rsidP="00C12DF3">
      <w:pPr>
        <w:pStyle w:val="ListParagraph"/>
        <w:numPr>
          <w:ilvl w:val="0"/>
          <w:numId w:val="24"/>
        </w:numPr>
        <w:spacing w:line="240" w:lineRule="auto"/>
        <w:rPr>
          <w:rFonts w:asciiTheme="majorHAnsi" w:hAnsiTheme="majorHAnsi"/>
          <w:color w:val="auto"/>
          <w:szCs w:val="22"/>
          <w:lang w:val="en-GB"/>
        </w:rPr>
      </w:pPr>
      <w:r w:rsidRPr="003D0995">
        <w:rPr>
          <w:rFonts w:asciiTheme="majorHAnsi" w:hAnsiTheme="majorHAnsi"/>
          <w:color w:val="auto"/>
          <w:szCs w:val="22"/>
          <w:lang w:val="en-GB"/>
        </w:rPr>
        <w:t>Production management</w:t>
      </w:r>
      <w:r w:rsidR="005970A5">
        <w:rPr>
          <w:rFonts w:asciiTheme="majorHAnsi" w:hAnsiTheme="majorHAnsi"/>
          <w:color w:val="auto"/>
          <w:szCs w:val="22"/>
          <w:lang w:val="en-GB"/>
        </w:rPr>
        <w:t>/Upravljanje proizvodnje</w:t>
      </w:r>
      <w:r w:rsidRPr="003D0995">
        <w:rPr>
          <w:rFonts w:asciiTheme="majorHAnsi" w:hAnsiTheme="majorHAnsi"/>
          <w:color w:val="auto"/>
          <w:szCs w:val="22"/>
          <w:lang w:val="en-GB"/>
        </w:rPr>
        <w:t xml:space="preserve"> (4 ECTS)</w:t>
      </w:r>
    </w:p>
    <w:p w:rsidR="00C12DF3" w:rsidRPr="003D0995" w:rsidRDefault="00C12DF3" w:rsidP="00C12DF3">
      <w:pPr>
        <w:pStyle w:val="ListParagraph"/>
        <w:numPr>
          <w:ilvl w:val="0"/>
          <w:numId w:val="24"/>
        </w:numPr>
        <w:spacing w:line="240" w:lineRule="auto"/>
        <w:rPr>
          <w:rFonts w:asciiTheme="majorHAnsi" w:hAnsiTheme="majorHAnsi"/>
          <w:color w:val="auto"/>
          <w:szCs w:val="22"/>
          <w:lang w:val="en-GB"/>
        </w:rPr>
      </w:pPr>
      <w:r w:rsidRPr="003D0995">
        <w:rPr>
          <w:rFonts w:asciiTheme="majorHAnsi" w:hAnsiTheme="majorHAnsi"/>
          <w:color w:val="auto"/>
          <w:szCs w:val="22"/>
          <w:lang w:val="en-GB"/>
        </w:rPr>
        <w:t>Business information applications</w:t>
      </w:r>
      <w:r w:rsidR="005970A5">
        <w:rPr>
          <w:rFonts w:asciiTheme="majorHAnsi" w:hAnsiTheme="majorHAnsi"/>
          <w:color w:val="auto"/>
          <w:szCs w:val="22"/>
          <w:lang w:val="en-GB"/>
        </w:rPr>
        <w:t>/Poslovne informacijske aplikacije</w:t>
      </w:r>
      <w:r w:rsidRPr="003D0995">
        <w:rPr>
          <w:rFonts w:asciiTheme="majorHAnsi" w:hAnsiTheme="majorHAnsi"/>
          <w:color w:val="auto"/>
          <w:szCs w:val="22"/>
          <w:lang w:val="en-GB"/>
        </w:rPr>
        <w:t xml:space="preserve"> (6 ECTS)</w:t>
      </w:r>
    </w:p>
    <w:p w:rsidR="00C12DF3" w:rsidRPr="003D0995" w:rsidRDefault="00C12DF3" w:rsidP="00C12DF3">
      <w:pPr>
        <w:pStyle w:val="ListParagraph"/>
        <w:numPr>
          <w:ilvl w:val="0"/>
          <w:numId w:val="24"/>
        </w:numPr>
        <w:spacing w:line="240" w:lineRule="auto"/>
        <w:rPr>
          <w:rFonts w:asciiTheme="majorHAnsi" w:hAnsiTheme="majorHAnsi"/>
          <w:color w:val="auto"/>
          <w:szCs w:val="22"/>
          <w:lang w:val="en-GB"/>
        </w:rPr>
      </w:pPr>
      <w:r w:rsidRPr="003D0995">
        <w:rPr>
          <w:rFonts w:asciiTheme="majorHAnsi" w:hAnsiTheme="majorHAnsi"/>
          <w:color w:val="auto"/>
          <w:szCs w:val="22"/>
          <w:lang w:val="en-GB"/>
        </w:rPr>
        <w:t>Entrepreneurship</w:t>
      </w:r>
      <w:r w:rsidR="005970A5">
        <w:rPr>
          <w:rFonts w:asciiTheme="majorHAnsi" w:hAnsiTheme="majorHAnsi"/>
          <w:color w:val="auto"/>
          <w:szCs w:val="22"/>
          <w:lang w:val="en-GB"/>
        </w:rPr>
        <w:t>/Podjetništvo</w:t>
      </w:r>
      <w:r w:rsidRPr="003D0995">
        <w:rPr>
          <w:rFonts w:asciiTheme="majorHAnsi" w:hAnsiTheme="majorHAnsi"/>
          <w:color w:val="auto"/>
          <w:szCs w:val="22"/>
          <w:lang w:val="en-GB"/>
        </w:rPr>
        <w:t xml:space="preserve"> (4 ECTS)</w:t>
      </w:r>
    </w:p>
    <w:p w:rsidR="00D07203" w:rsidRPr="003D0995" w:rsidRDefault="00D07203" w:rsidP="00D07203">
      <w:pPr>
        <w:spacing w:line="240" w:lineRule="auto"/>
        <w:jc w:val="left"/>
        <w:rPr>
          <w:rFonts w:asciiTheme="majorHAnsi" w:hAnsiTheme="majorHAnsi"/>
          <w:b/>
          <w:szCs w:val="22"/>
          <w:u w:val="single"/>
          <w:lang w:val="en-GB"/>
        </w:rPr>
      </w:pPr>
    </w:p>
    <w:p w:rsidR="00C12DF3" w:rsidRPr="003D0995" w:rsidRDefault="00C12DF3" w:rsidP="00D07203">
      <w:pPr>
        <w:spacing w:line="240" w:lineRule="auto"/>
        <w:jc w:val="left"/>
        <w:rPr>
          <w:rFonts w:asciiTheme="majorHAnsi" w:hAnsiTheme="majorHAnsi"/>
          <w:b/>
          <w:szCs w:val="22"/>
          <w:u w:val="single"/>
          <w:lang w:val="en-GB"/>
        </w:rPr>
      </w:pPr>
    </w:p>
    <w:p w:rsidR="00C12DF3" w:rsidRPr="003D0995" w:rsidRDefault="00C12DF3">
      <w:pPr>
        <w:spacing w:after="200" w:line="240" w:lineRule="auto"/>
        <w:jc w:val="left"/>
        <w:rPr>
          <w:rFonts w:asciiTheme="majorHAnsi" w:hAnsiTheme="majorHAnsi"/>
          <w:b/>
          <w:szCs w:val="22"/>
          <w:u w:val="single"/>
          <w:lang w:val="en-GB"/>
        </w:rPr>
      </w:pPr>
      <w:r w:rsidRPr="003D0995">
        <w:rPr>
          <w:rFonts w:asciiTheme="majorHAnsi" w:hAnsiTheme="majorHAnsi"/>
          <w:b/>
          <w:szCs w:val="22"/>
          <w:u w:val="single"/>
          <w:lang w:val="en-GB"/>
        </w:rPr>
        <w:br w:type="page"/>
      </w:r>
    </w:p>
    <w:p w:rsidR="00606B02" w:rsidRPr="003D0995" w:rsidRDefault="00606B02" w:rsidP="005817A7">
      <w:pPr>
        <w:spacing w:line="240" w:lineRule="auto"/>
        <w:rPr>
          <w:rFonts w:asciiTheme="majorHAnsi" w:hAnsiTheme="majorHAnsi"/>
          <w:b/>
          <w:szCs w:val="22"/>
          <w:u w:val="single"/>
          <w:lang w:val="en-GB"/>
        </w:rPr>
      </w:pPr>
      <w:r w:rsidRPr="003D0995">
        <w:rPr>
          <w:rFonts w:asciiTheme="majorHAnsi" w:hAnsiTheme="majorHAnsi"/>
          <w:b/>
          <w:szCs w:val="22"/>
          <w:u w:val="single"/>
          <w:lang w:val="en-GB"/>
        </w:rPr>
        <w:lastRenderedPageBreak/>
        <w:t>Autumn semester</w:t>
      </w:r>
      <w:r w:rsidR="00D80A43" w:rsidRPr="003D0995">
        <w:rPr>
          <w:rFonts w:asciiTheme="majorHAnsi" w:hAnsiTheme="majorHAnsi"/>
          <w:b/>
          <w:szCs w:val="22"/>
          <w:u w:val="single"/>
          <w:lang w:val="en-GB"/>
        </w:rPr>
        <w:t xml:space="preserve"> 2014/2015</w:t>
      </w:r>
    </w:p>
    <w:p w:rsidR="00606B02" w:rsidRPr="003D0995" w:rsidRDefault="00606B02" w:rsidP="005817A7">
      <w:pPr>
        <w:spacing w:line="240" w:lineRule="auto"/>
        <w:rPr>
          <w:rFonts w:asciiTheme="majorHAnsi" w:hAnsiTheme="majorHAnsi"/>
          <w:b/>
          <w:szCs w:val="22"/>
          <w:u w:val="single"/>
          <w:lang w:val="en-GB"/>
        </w:rPr>
      </w:pPr>
    </w:p>
    <w:tbl>
      <w:tblPr>
        <w:tblStyle w:val="TableGrid"/>
        <w:tblW w:w="0" w:type="auto"/>
        <w:tblInd w:w="108" w:type="dxa"/>
        <w:tblLook w:val="04A0" w:firstRow="1" w:lastRow="0" w:firstColumn="1" w:lastColumn="0" w:noHBand="0" w:noVBand="1"/>
      </w:tblPr>
      <w:tblGrid>
        <w:gridCol w:w="1985"/>
        <w:gridCol w:w="5670"/>
        <w:gridCol w:w="538"/>
        <w:gridCol w:w="539"/>
        <w:gridCol w:w="538"/>
        <w:gridCol w:w="539"/>
        <w:gridCol w:w="539"/>
        <w:gridCol w:w="709"/>
        <w:gridCol w:w="2977"/>
      </w:tblGrid>
      <w:tr w:rsidR="00C12DF3" w:rsidRPr="003D0995" w:rsidTr="003D0995">
        <w:trPr>
          <w:trHeight w:val="203"/>
        </w:trPr>
        <w:tc>
          <w:tcPr>
            <w:tcW w:w="1985" w:type="dxa"/>
            <w:vMerge w:val="restart"/>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Course</w:t>
            </w:r>
          </w:p>
        </w:tc>
        <w:tc>
          <w:tcPr>
            <w:tcW w:w="5670" w:type="dxa"/>
            <w:vMerge w:val="restart"/>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Borders>
              <w:bottom w:val="single" w:sz="12" w:space="0" w:color="auto"/>
            </w:tcBorders>
          </w:tcPr>
          <w:p w:rsidR="00C12DF3" w:rsidRPr="003D0995" w:rsidRDefault="00C12DF3"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Borders>
              <w:bottom w:val="single" w:sz="12" w:space="0" w:color="auto"/>
            </w:tcBorders>
          </w:tcPr>
          <w:p w:rsidR="00C12DF3" w:rsidRPr="003D0995" w:rsidRDefault="00C12DF3" w:rsidP="005817A7">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5817A7" w:rsidRPr="003D0995" w:rsidTr="003D0995">
        <w:trPr>
          <w:trHeight w:val="202"/>
        </w:trPr>
        <w:tc>
          <w:tcPr>
            <w:tcW w:w="1985" w:type="dxa"/>
            <w:vMerge/>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p>
        </w:tc>
        <w:tc>
          <w:tcPr>
            <w:tcW w:w="5670" w:type="dxa"/>
            <w:vMerge/>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p>
        </w:tc>
        <w:tc>
          <w:tcPr>
            <w:tcW w:w="538"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bottom w:val="single" w:sz="12" w:space="0" w:color="auto"/>
            </w:tcBorders>
          </w:tcPr>
          <w:p w:rsidR="005817A7" w:rsidRPr="003D0995" w:rsidRDefault="005817A7" w:rsidP="005817A7">
            <w:pPr>
              <w:spacing w:line="240" w:lineRule="auto"/>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5817A7" w:rsidRPr="003D0995" w:rsidRDefault="005817A7" w:rsidP="005817A7">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5817A7" w:rsidRPr="003D0995" w:rsidRDefault="005817A7" w:rsidP="005817A7">
            <w:pPr>
              <w:spacing w:line="240" w:lineRule="auto"/>
              <w:jc w:val="left"/>
              <w:rPr>
                <w:rFonts w:asciiTheme="majorHAnsi" w:hAnsiTheme="majorHAnsi"/>
                <w:b/>
                <w:sz w:val="22"/>
                <w:szCs w:val="22"/>
                <w:lang w:val="en-GB"/>
              </w:rPr>
            </w:pPr>
          </w:p>
        </w:tc>
      </w:tr>
      <w:tr w:rsidR="003D0995" w:rsidRPr="003D0995" w:rsidTr="003D0995">
        <w:tc>
          <w:tcPr>
            <w:tcW w:w="1985" w:type="dxa"/>
            <w:tcBorders>
              <w:top w:val="single" w:sz="12" w:space="0" w:color="auto"/>
            </w:tcBorders>
          </w:tcPr>
          <w:p w:rsidR="003D0995" w:rsidRPr="003D0995" w:rsidRDefault="003D0995" w:rsidP="00DC27D3">
            <w:pPr>
              <w:spacing w:line="240" w:lineRule="auto"/>
              <w:jc w:val="left"/>
              <w:rPr>
                <w:rFonts w:asciiTheme="majorHAnsi" w:hAnsiTheme="majorHAnsi"/>
                <w:b/>
                <w:u w:val="single"/>
                <w:lang w:val="en-GB"/>
              </w:rPr>
            </w:pPr>
            <w:r w:rsidRPr="003D0995">
              <w:rPr>
                <w:rFonts w:asciiTheme="majorHAnsi" w:hAnsiTheme="majorHAnsi"/>
                <w:szCs w:val="22"/>
                <w:lang w:val="en-GB"/>
              </w:rPr>
              <w:t>Fibres</w:t>
            </w:r>
          </w:p>
        </w:tc>
        <w:tc>
          <w:tcPr>
            <w:tcW w:w="5670" w:type="dxa"/>
            <w:tcBorders>
              <w:top w:val="single" w:sz="12" w:space="0" w:color="auto"/>
            </w:tcBorders>
          </w:tcPr>
          <w:p w:rsidR="003D0995" w:rsidRPr="003D0995" w:rsidRDefault="003D0995"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Classification of fibre; fibre-forming polymers; supra-molecular structure; fibre structure; thermodynamics of stretching; orientation; supra-molecular forces: metastable states and dimensional stability of fibre; factors of fibre properties.</w:t>
            </w:r>
          </w:p>
        </w:tc>
        <w:tc>
          <w:tcPr>
            <w:tcW w:w="538" w:type="dxa"/>
            <w:tcBorders>
              <w:top w:val="single" w:sz="12" w:space="0" w:color="auto"/>
            </w:tcBorders>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9" w:type="dxa"/>
            <w:tcBorders>
              <w:top w:val="single" w:sz="12" w:space="0" w:color="auto"/>
            </w:tcBorders>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Borders>
              <w:top w:val="single" w:sz="12" w:space="0" w:color="auto"/>
            </w:tcBorders>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Borders>
              <w:top w:val="single" w:sz="12" w:space="0" w:color="auto"/>
            </w:tcBorders>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3D0995" w:rsidRPr="003D0995" w:rsidRDefault="003D0995" w:rsidP="0011192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Borders>
              <w:top w:val="single" w:sz="12" w:space="0" w:color="auto"/>
            </w:tcBorders>
          </w:tcPr>
          <w:p w:rsidR="003D0995" w:rsidRPr="003D0995" w:rsidRDefault="003D0995"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Borders>
              <w:top w:val="single" w:sz="12" w:space="0" w:color="auto"/>
            </w:tcBorders>
          </w:tcPr>
          <w:p w:rsidR="003D0995" w:rsidRPr="003D0995" w:rsidRDefault="003D0995" w:rsidP="005817A7">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Tatjana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Rijavec</w:t>
            </w:r>
            <w:proofErr w:type="spellEnd"/>
          </w:p>
          <w:p w:rsidR="003D0995" w:rsidRPr="003D0995" w:rsidRDefault="003D0995"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tatjana.rijavec@ntf.uni-lj.si</w:t>
            </w:r>
          </w:p>
        </w:tc>
      </w:tr>
      <w:tr w:rsidR="003D0995" w:rsidRPr="003D0995" w:rsidTr="001676F4">
        <w:tc>
          <w:tcPr>
            <w:tcW w:w="1985" w:type="dxa"/>
          </w:tcPr>
          <w:p w:rsidR="003D0995" w:rsidRPr="003D0995" w:rsidRDefault="003D0995" w:rsidP="00DC27D3">
            <w:pPr>
              <w:spacing w:line="240" w:lineRule="auto"/>
              <w:jc w:val="left"/>
              <w:rPr>
                <w:rFonts w:asciiTheme="majorHAnsi" w:hAnsiTheme="majorHAnsi"/>
                <w:b/>
                <w:u w:val="single"/>
                <w:lang w:val="en-GB"/>
              </w:rPr>
            </w:pPr>
            <w:r w:rsidRPr="003D0995">
              <w:rPr>
                <w:rFonts w:asciiTheme="majorHAnsi" w:hAnsiTheme="majorHAnsi"/>
                <w:szCs w:val="22"/>
                <w:lang w:val="en-GB"/>
              </w:rPr>
              <w:t>Planning non-</w:t>
            </w:r>
            <w:proofErr w:type="spellStart"/>
            <w:r w:rsidRPr="003D0995">
              <w:rPr>
                <w:rFonts w:asciiTheme="majorHAnsi" w:hAnsiTheme="majorHAnsi"/>
                <w:szCs w:val="22"/>
                <w:lang w:val="en-GB"/>
              </w:rPr>
              <w:t>wovens</w:t>
            </w:r>
            <w:proofErr w:type="spellEnd"/>
            <w:r w:rsidRPr="003D0995">
              <w:rPr>
                <w:rFonts w:asciiTheme="majorHAnsi" w:hAnsiTheme="majorHAnsi"/>
                <w:szCs w:val="22"/>
                <w:lang w:val="en-GB"/>
              </w:rPr>
              <w:t xml:space="preserve"> and composites</w:t>
            </w:r>
          </w:p>
        </w:tc>
        <w:tc>
          <w:tcPr>
            <w:tcW w:w="5670" w:type="dxa"/>
          </w:tcPr>
          <w:p w:rsidR="003D0995" w:rsidRPr="003D0995" w:rsidRDefault="003D0995" w:rsidP="005817A7">
            <w:pPr>
              <w:spacing w:line="240" w:lineRule="auto"/>
              <w:jc w:val="left"/>
              <w:rPr>
                <w:rFonts w:asciiTheme="majorHAnsi" w:hAnsiTheme="majorHAnsi"/>
                <w:sz w:val="22"/>
                <w:szCs w:val="22"/>
                <w:lang w:val="en-GB"/>
              </w:rPr>
            </w:pPr>
            <w:r w:rsidRPr="003D0995">
              <w:rPr>
                <w:rFonts w:asciiTheme="majorHAnsi" w:hAnsiTheme="majorHAnsi"/>
                <w:iCs/>
                <w:sz w:val="22"/>
                <w:szCs w:val="22"/>
                <w:lang w:val="en-GB"/>
              </w:rPr>
              <w:t>Definitions and types of non-woven textiles</w:t>
            </w:r>
            <w:r w:rsidRPr="003D0995">
              <w:rPr>
                <w:rFonts w:asciiTheme="majorHAnsi" w:hAnsiTheme="majorHAnsi"/>
                <w:sz w:val="22"/>
                <w:szCs w:val="22"/>
                <w:lang w:val="en-GB"/>
              </w:rPr>
              <w:t>; classification of non-woven textiles; theory and technology of process stages in non-woven textile production; extruded double or multi-layered composites; finishing non-woven textiles.</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11192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3D0995" w:rsidRPr="003D0995" w:rsidRDefault="003D0995"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3D0995" w:rsidRPr="003D0995" w:rsidRDefault="003D0995" w:rsidP="005817A7">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Dunja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Šajn</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Gorjanc</w:t>
            </w:r>
            <w:proofErr w:type="spellEnd"/>
          </w:p>
          <w:p w:rsidR="003D0995" w:rsidRPr="003D0995" w:rsidRDefault="003D0995"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dunja.sajn@ntf.uni-lj.si</w:t>
            </w:r>
          </w:p>
        </w:tc>
      </w:tr>
      <w:tr w:rsidR="003D0995" w:rsidRPr="003D0995" w:rsidTr="00BE13E0">
        <w:tc>
          <w:tcPr>
            <w:tcW w:w="1985" w:type="dxa"/>
          </w:tcPr>
          <w:p w:rsidR="003D0995" w:rsidRPr="003D0995" w:rsidRDefault="003D0995" w:rsidP="00DC27D3">
            <w:pPr>
              <w:spacing w:line="240" w:lineRule="auto"/>
              <w:jc w:val="left"/>
              <w:rPr>
                <w:rFonts w:asciiTheme="majorHAnsi" w:hAnsiTheme="majorHAnsi"/>
                <w:b/>
                <w:u w:val="single"/>
                <w:lang w:val="en-GB"/>
              </w:rPr>
            </w:pPr>
            <w:r w:rsidRPr="003D0995">
              <w:rPr>
                <w:rFonts w:asciiTheme="majorHAnsi" w:hAnsiTheme="majorHAnsi"/>
                <w:szCs w:val="22"/>
                <w:lang w:val="en-GB"/>
              </w:rPr>
              <w:t xml:space="preserve">Testing of textile </w:t>
            </w:r>
          </w:p>
        </w:tc>
        <w:tc>
          <w:tcPr>
            <w:tcW w:w="5670" w:type="dxa"/>
          </w:tcPr>
          <w:p w:rsidR="003D0995" w:rsidRPr="003D0995" w:rsidRDefault="003D0995"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The importance and use of textile testing; standards and their use; evaluation of measurements; properties and methods of fibre testing; properties and methods of yarn testing; properties and methods of fabric testing; elasticity and viscoelasticity of textiles; dimensional stability of textiles; labelling textile products.</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3D0995" w:rsidRPr="003D0995" w:rsidRDefault="003D0995" w:rsidP="0011192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 xml:space="preserve">Andrej </w:t>
            </w:r>
            <w:proofErr w:type="spellStart"/>
            <w:r w:rsidRPr="003D0995">
              <w:rPr>
                <w:rFonts w:asciiTheme="majorHAnsi" w:hAnsiTheme="majorHAnsi"/>
                <w:sz w:val="22"/>
                <w:szCs w:val="22"/>
                <w:lang w:val="en-GB"/>
              </w:rPr>
              <w:t>Demšar</w:t>
            </w:r>
            <w:proofErr w:type="spellEnd"/>
          </w:p>
          <w:p w:rsidR="003D0995" w:rsidRPr="003D0995" w:rsidRDefault="003D0995"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andrej.demsar@ntf.uni-lj.si</w:t>
            </w:r>
          </w:p>
        </w:tc>
      </w:tr>
      <w:tr w:rsidR="003D0995" w:rsidRPr="003D0995" w:rsidTr="00073407">
        <w:tc>
          <w:tcPr>
            <w:tcW w:w="1985" w:type="dxa"/>
          </w:tcPr>
          <w:p w:rsidR="003D0995" w:rsidRPr="003D0995" w:rsidRDefault="004054F6" w:rsidP="00DC27D3">
            <w:pPr>
              <w:spacing w:line="240" w:lineRule="auto"/>
              <w:jc w:val="left"/>
              <w:rPr>
                <w:rFonts w:asciiTheme="majorHAnsi" w:hAnsiTheme="majorHAnsi"/>
                <w:b/>
                <w:u w:val="single"/>
                <w:lang w:val="en-GB"/>
              </w:rPr>
            </w:pPr>
            <w:proofErr w:type="spellStart"/>
            <w:r w:rsidRPr="004054F6">
              <w:rPr>
                <w:rFonts w:asciiTheme="majorHAnsi" w:hAnsiTheme="majorHAnsi"/>
                <w:sz w:val="22"/>
                <w:szCs w:val="22"/>
              </w:rPr>
              <w:t>English</w:t>
            </w:r>
            <w:proofErr w:type="spellEnd"/>
            <w:r w:rsidRPr="004054F6">
              <w:rPr>
                <w:rFonts w:asciiTheme="majorHAnsi" w:hAnsiTheme="majorHAnsi"/>
                <w:sz w:val="22"/>
                <w:szCs w:val="22"/>
              </w:rPr>
              <w:t xml:space="preserve"> </w:t>
            </w:r>
            <w:proofErr w:type="spellStart"/>
            <w:r w:rsidRPr="004054F6">
              <w:rPr>
                <w:rFonts w:asciiTheme="majorHAnsi" w:hAnsiTheme="majorHAnsi"/>
                <w:sz w:val="22"/>
                <w:szCs w:val="22"/>
              </w:rPr>
              <w:t>for</w:t>
            </w:r>
            <w:proofErr w:type="spellEnd"/>
            <w:r w:rsidRPr="004054F6">
              <w:rPr>
                <w:rFonts w:asciiTheme="majorHAnsi" w:hAnsiTheme="majorHAnsi"/>
                <w:sz w:val="22"/>
                <w:szCs w:val="22"/>
              </w:rPr>
              <w:t xml:space="preserve"> </w:t>
            </w:r>
            <w:proofErr w:type="spellStart"/>
            <w:r w:rsidRPr="004054F6">
              <w:rPr>
                <w:rFonts w:asciiTheme="majorHAnsi" w:hAnsiTheme="majorHAnsi"/>
                <w:sz w:val="22"/>
                <w:szCs w:val="22"/>
              </w:rPr>
              <w:t>Specific</w:t>
            </w:r>
            <w:proofErr w:type="spellEnd"/>
            <w:r w:rsidRPr="004054F6">
              <w:rPr>
                <w:rFonts w:asciiTheme="majorHAnsi" w:hAnsiTheme="majorHAnsi"/>
                <w:sz w:val="22"/>
                <w:szCs w:val="22"/>
              </w:rPr>
              <w:t xml:space="preserve"> </w:t>
            </w:r>
            <w:proofErr w:type="spellStart"/>
            <w:r w:rsidRPr="004054F6">
              <w:rPr>
                <w:rFonts w:asciiTheme="majorHAnsi" w:hAnsiTheme="majorHAnsi"/>
                <w:sz w:val="22"/>
                <w:szCs w:val="22"/>
              </w:rPr>
              <w:t>Purposes</w:t>
            </w:r>
            <w:proofErr w:type="spellEnd"/>
          </w:p>
        </w:tc>
        <w:tc>
          <w:tcPr>
            <w:tcW w:w="5670" w:type="dxa"/>
          </w:tcPr>
          <w:p w:rsidR="003D0995" w:rsidRPr="003D0995" w:rsidRDefault="003D0995"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Upgrading general knowledge of English to a higher professional level; reading strategies and discourse of professional texts; determining key words and writing abstracts, articles and reports; description of graphs; business communication; taking part in discussions.</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11192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3D0995" w:rsidRPr="003D0995" w:rsidRDefault="003D0995"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3D0995" w:rsidRPr="003D0995" w:rsidRDefault="003D0995"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 xml:space="preserve">Barbara </w:t>
            </w:r>
            <w:proofErr w:type="spellStart"/>
            <w:r w:rsidRPr="003D0995">
              <w:rPr>
                <w:rFonts w:asciiTheme="majorHAnsi" w:hAnsiTheme="majorHAnsi"/>
                <w:sz w:val="22"/>
                <w:szCs w:val="22"/>
                <w:lang w:val="en-GB"/>
              </w:rPr>
              <w:t>Peskar</w:t>
            </w:r>
            <w:proofErr w:type="spellEnd"/>
          </w:p>
          <w:p w:rsidR="003D0995" w:rsidRPr="003D0995" w:rsidRDefault="003D0995" w:rsidP="005817A7">
            <w:pPr>
              <w:spacing w:line="240" w:lineRule="auto"/>
              <w:rPr>
                <w:rFonts w:asciiTheme="majorHAnsi" w:hAnsiTheme="majorHAnsi"/>
                <w:sz w:val="22"/>
                <w:szCs w:val="22"/>
                <w:lang w:val="en-GB"/>
              </w:rPr>
            </w:pPr>
            <w:r w:rsidRPr="003D0995">
              <w:rPr>
                <w:rFonts w:asciiTheme="majorHAnsi" w:hAnsiTheme="majorHAnsi"/>
                <w:sz w:val="22"/>
                <w:szCs w:val="22"/>
                <w:lang w:val="en-GB"/>
              </w:rPr>
              <w:t>barbara.peskar@ntf.uni-lj.si</w:t>
            </w:r>
          </w:p>
        </w:tc>
      </w:tr>
      <w:tr w:rsidR="003D0995" w:rsidRPr="003D0995" w:rsidTr="003103A1">
        <w:tc>
          <w:tcPr>
            <w:tcW w:w="1985" w:type="dxa"/>
          </w:tcPr>
          <w:p w:rsidR="003D0995" w:rsidRPr="003D0995" w:rsidRDefault="003D0995" w:rsidP="00DC27D3">
            <w:pPr>
              <w:spacing w:line="240" w:lineRule="auto"/>
              <w:jc w:val="left"/>
              <w:rPr>
                <w:rFonts w:asciiTheme="majorHAnsi" w:hAnsiTheme="majorHAnsi"/>
                <w:b/>
                <w:u w:val="single"/>
                <w:lang w:val="en-GB"/>
              </w:rPr>
            </w:pPr>
            <w:r w:rsidRPr="003D0995">
              <w:rPr>
                <w:rFonts w:asciiTheme="majorHAnsi" w:hAnsiTheme="majorHAnsi"/>
                <w:szCs w:val="22"/>
                <w:lang w:val="en-GB"/>
              </w:rPr>
              <w:t>Planning dyeing processes</w:t>
            </w:r>
          </w:p>
        </w:tc>
        <w:tc>
          <w:tcPr>
            <w:tcW w:w="5670" w:type="dxa"/>
          </w:tcPr>
          <w:p w:rsidR="003D0995" w:rsidRPr="003D0995" w:rsidRDefault="003D0995"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Technological water for the dyeing process; theoretical basics of dyes; preparing dyes for dyeing textiles; dyeing procedures; dyeing fibres, fibre's mixtures and fibres with special properties; auxiliaries in the dyeing process; auxiliaries and methods for after-treatment of dyed material; identification of dyes.</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Pr>
          <w:p w:rsidR="003D0995" w:rsidRPr="003D0995" w:rsidRDefault="00DC27D3" w:rsidP="005817A7">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11192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5817A7">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5817A7">
            <w:pPr>
              <w:spacing w:line="240" w:lineRule="auto"/>
              <w:jc w:val="left"/>
              <w:rPr>
                <w:rFonts w:asciiTheme="majorHAnsi" w:hAnsiTheme="majorHAnsi"/>
                <w:sz w:val="22"/>
                <w:szCs w:val="22"/>
                <w:lang w:val="en-GB"/>
              </w:rPr>
            </w:pPr>
            <w:proofErr w:type="spellStart"/>
            <w:r w:rsidRPr="003D0995">
              <w:rPr>
                <w:rFonts w:asciiTheme="majorHAnsi" w:hAnsiTheme="majorHAnsi"/>
                <w:sz w:val="22"/>
                <w:szCs w:val="22"/>
                <w:lang w:val="en-GB"/>
              </w:rPr>
              <w:t>Matej</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Kert</w:t>
            </w:r>
            <w:proofErr w:type="spellEnd"/>
          </w:p>
          <w:p w:rsidR="003D0995" w:rsidRPr="003D0995" w:rsidRDefault="003D0995" w:rsidP="005817A7">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mateja.kert@ntf.uni-lj.si</w:t>
            </w:r>
          </w:p>
        </w:tc>
      </w:tr>
    </w:tbl>
    <w:p w:rsidR="005817A7" w:rsidRPr="003D0995" w:rsidRDefault="005817A7" w:rsidP="005817A7">
      <w:pPr>
        <w:spacing w:line="240" w:lineRule="auto"/>
        <w:rPr>
          <w:lang w:val="en-GB"/>
        </w:rPr>
      </w:pPr>
      <w:r w:rsidRPr="003D0995">
        <w:rPr>
          <w:lang w:val="en-GB"/>
        </w:rPr>
        <w:br w:type="page"/>
      </w:r>
    </w:p>
    <w:tbl>
      <w:tblPr>
        <w:tblStyle w:val="TableGrid"/>
        <w:tblW w:w="0" w:type="auto"/>
        <w:tblInd w:w="108" w:type="dxa"/>
        <w:tblLook w:val="04A0" w:firstRow="1" w:lastRow="0" w:firstColumn="1" w:lastColumn="0" w:noHBand="0" w:noVBand="1"/>
      </w:tblPr>
      <w:tblGrid>
        <w:gridCol w:w="1985"/>
        <w:gridCol w:w="5670"/>
        <w:gridCol w:w="538"/>
        <w:gridCol w:w="539"/>
        <w:gridCol w:w="538"/>
        <w:gridCol w:w="539"/>
        <w:gridCol w:w="539"/>
        <w:gridCol w:w="709"/>
        <w:gridCol w:w="2977"/>
      </w:tblGrid>
      <w:tr w:rsidR="003D0995" w:rsidRPr="003D0995" w:rsidTr="003D0995">
        <w:trPr>
          <w:trHeight w:val="135"/>
        </w:trPr>
        <w:tc>
          <w:tcPr>
            <w:tcW w:w="1985" w:type="dxa"/>
            <w:vMerge w:val="restart"/>
          </w:tcPr>
          <w:p w:rsidR="003D0995" w:rsidRPr="003D0995" w:rsidRDefault="003D0995" w:rsidP="00A75BBB">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lastRenderedPageBreak/>
              <w:t>Course</w:t>
            </w:r>
          </w:p>
        </w:tc>
        <w:tc>
          <w:tcPr>
            <w:tcW w:w="5670" w:type="dxa"/>
            <w:vMerge w:val="restart"/>
          </w:tcPr>
          <w:p w:rsidR="003D0995" w:rsidRPr="003D0995" w:rsidRDefault="003D0995" w:rsidP="00A75BBB">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Pr>
          <w:p w:rsidR="003D0995" w:rsidRPr="003D0995" w:rsidRDefault="003D0995" w:rsidP="00A75BBB">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3D0995" w:rsidRPr="003D0995" w:rsidTr="00844A3B">
        <w:trPr>
          <w:trHeight w:val="135"/>
        </w:trPr>
        <w:tc>
          <w:tcPr>
            <w:tcW w:w="1985" w:type="dxa"/>
            <w:vMerge/>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p>
        </w:tc>
        <w:tc>
          <w:tcPr>
            <w:tcW w:w="5670" w:type="dxa"/>
            <w:vMerge/>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p>
        </w:tc>
        <w:tc>
          <w:tcPr>
            <w:tcW w:w="538" w:type="dxa"/>
            <w:tcBorders>
              <w:top w:val="single" w:sz="4" w:space="0" w:color="auto"/>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top w:val="single" w:sz="4" w:space="0" w:color="auto"/>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top w:val="single" w:sz="4" w:space="0" w:color="auto"/>
              <w:bottom w:val="single" w:sz="12" w:space="0" w:color="auto"/>
            </w:tcBorders>
          </w:tcPr>
          <w:p w:rsidR="003D0995" w:rsidRPr="003D0995" w:rsidRDefault="003D0995" w:rsidP="00A75BBB">
            <w:pPr>
              <w:spacing w:line="240" w:lineRule="auto"/>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top w:val="single" w:sz="4" w:space="0" w:color="auto"/>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top w:val="single" w:sz="4" w:space="0" w:color="auto"/>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p>
        </w:tc>
      </w:tr>
      <w:tr w:rsidR="003D0995" w:rsidRPr="003D0995" w:rsidTr="003D0995">
        <w:tc>
          <w:tcPr>
            <w:tcW w:w="1985" w:type="dxa"/>
            <w:tcBorders>
              <w:top w:val="single" w:sz="12" w:space="0" w:color="auto"/>
            </w:tcBorders>
          </w:tcPr>
          <w:p w:rsidR="003D0995" w:rsidRPr="003D0995" w:rsidRDefault="003D0995" w:rsidP="00DC27D3">
            <w:pPr>
              <w:spacing w:line="240" w:lineRule="auto"/>
              <w:jc w:val="left"/>
              <w:rPr>
                <w:rFonts w:asciiTheme="majorHAnsi" w:hAnsiTheme="majorHAnsi"/>
                <w:b/>
                <w:u w:val="single"/>
                <w:lang w:val="en-GB"/>
              </w:rPr>
            </w:pPr>
            <w:r w:rsidRPr="003D0995">
              <w:rPr>
                <w:rFonts w:asciiTheme="majorHAnsi" w:hAnsiTheme="majorHAnsi"/>
                <w:szCs w:val="22"/>
                <w:lang w:val="en-GB"/>
              </w:rPr>
              <w:t xml:space="preserve">Planning finishing processes </w:t>
            </w:r>
          </w:p>
        </w:tc>
        <w:tc>
          <w:tcPr>
            <w:tcW w:w="5670" w:type="dxa"/>
            <w:tcBorders>
              <w:top w:val="single" w:sz="12" w:space="0" w:color="auto"/>
            </w:tcBorders>
          </w:tcPr>
          <w:p w:rsidR="003D0995" w:rsidRPr="003D0995" w:rsidRDefault="003D0995" w:rsidP="00B76943">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Classification of chemical and mechanical finishing; structure of the finishes, the aim and effect of finishing; effect of additives; processes and conditions of applications; evaluating the quality of finishing; environmental acceptability of the agents and processes.</w:t>
            </w:r>
          </w:p>
        </w:tc>
        <w:tc>
          <w:tcPr>
            <w:tcW w:w="538" w:type="dxa"/>
            <w:tcBorders>
              <w:top w:val="single" w:sz="12" w:space="0" w:color="auto"/>
            </w:tcBorders>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Borders>
              <w:top w:val="single" w:sz="12" w:space="0" w:color="auto"/>
            </w:tcBorders>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8" w:type="dxa"/>
            <w:tcBorders>
              <w:top w:val="single" w:sz="12" w:space="0" w:color="auto"/>
            </w:tcBorders>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Borders>
              <w:top w:val="single" w:sz="12" w:space="0" w:color="auto"/>
            </w:tcBorders>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3D0995" w:rsidRPr="003D0995" w:rsidRDefault="003D0995" w:rsidP="007C2CC3">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Borders>
              <w:top w:val="single" w:sz="12" w:space="0" w:color="auto"/>
            </w:tcBorders>
          </w:tcPr>
          <w:p w:rsidR="003D0995" w:rsidRPr="003D0995" w:rsidRDefault="003D0995" w:rsidP="00A2464C">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Borders>
              <w:top w:val="single" w:sz="12" w:space="0" w:color="auto"/>
            </w:tcBorders>
          </w:tcPr>
          <w:p w:rsidR="003D0995" w:rsidRPr="003D0995" w:rsidRDefault="003D0995" w:rsidP="00A2464C">
            <w:pPr>
              <w:spacing w:line="240" w:lineRule="auto"/>
              <w:rPr>
                <w:rFonts w:asciiTheme="majorHAnsi" w:hAnsiTheme="majorHAnsi"/>
                <w:sz w:val="22"/>
                <w:szCs w:val="22"/>
                <w:lang w:val="en-GB"/>
              </w:rPr>
            </w:pPr>
            <w:r w:rsidRPr="003D0995">
              <w:rPr>
                <w:rFonts w:asciiTheme="majorHAnsi" w:hAnsiTheme="majorHAnsi"/>
                <w:sz w:val="22"/>
                <w:szCs w:val="22"/>
                <w:lang w:val="en-GB"/>
              </w:rPr>
              <w:t xml:space="preserve">Barbara </w:t>
            </w:r>
            <w:proofErr w:type="spellStart"/>
            <w:r w:rsidRPr="003D0995">
              <w:rPr>
                <w:rFonts w:asciiTheme="majorHAnsi" w:hAnsiTheme="majorHAnsi"/>
                <w:sz w:val="22"/>
                <w:szCs w:val="22"/>
                <w:lang w:val="en-GB"/>
              </w:rPr>
              <w:t>Simončič</w:t>
            </w:r>
            <w:proofErr w:type="spellEnd"/>
          </w:p>
          <w:p w:rsidR="003D0995" w:rsidRPr="003D0995" w:rsidRDefault="003D0995" w:rsidP="00A2464C">
            <w:pPr>
              <w:spacing w:line="240" w:lineRule="auto"/>
              <w:rPr>
                <w:rFonts w:asciiTheme="majorHAnsi" w:hAnsiTheme="majorHAnsi"/>
                <w:sz w:val="22"/>
                <w:szCs w:val="22"/>
                <w:lang w:val="en-GB"/>
              </w:rPr>
            </w:pPr>
            <w:r w:rsidRPr="003D0995">
              <w:rPr>
                <w:rFonts w:asciiTheme="majorHAnsi" w:hAnsiTheme="majorHAnsi"/>
                <w:sz w:val="22"/>
                <w:szCs w:val="22"/>
                <w:lang w:val="en-GB"/>
              </w:rPr>
              <w:t>barbara.simoncic@ntf.uni-lj.si</w:t>
            </w:r>
          </w:p>
        </w:tc>
      </w:tr>
      <w:tr w:rsidR="003D0995" w:rsidRPr="003D0995" w:rsidTr="0063070D">
        <w:tc>
          <w:tcPr>
            <w:tcW w:w="1985" w:type="dxa"/>
          </w:tcPr>
          <w:p w:rsidR="003D0995" w:rsidRPr="003D0995" w:rsidRDefault="003D0995" w:rsidP="00DC27D3">
            <w:pPr>
              <w:spacing w:line="240" w:lineRule="auto"/>
              <w:jc w:val="left"/>
              <w:rPr>
                <w:rFonts w:asciiTheme="majorHAnsi" w:hAnsiTheme="majorHAnsi"/>
                <w:b/>
                <w:u w:val="single"/>
                <w:lang w:val="en-GB"/>
              </w:rPr>
            </w:pPr>
            <w:r w:rsidRPr="003D0995">
              <w:rPr>
                <w:rFonts w:asciiTheme="majorHAnsi" w:hAnsiTheme="majorHAnsi"/>
                <w:szCs w:val="22"/>
                <w:lang w:val="en-GB"/>
              </w:rPr>
              <w:t>Planning printing processes</w:t>
            </w:r>
          </w:p>
        </w:tc>
        <w:tc>
          <w:tcPr>
            <w:tcW w:w="5670" w:type="dxa"/>
          </w:tcPr>
          <w:p w:rsidR="003D0995" w:rsidRPr="003D0995" w:rsidRDefault="003D0995" w:rsidP="00B76943">
            <w:pPr>
              <w:widowControl w:val="0"/>
              <w:spacing w:line="240" w:lineRule="auto"/>
              <w:jc w:val="left"/>
              <w:rPr>
                <w:rFonts w:asciiTheme="majorHAnsi" w:hAnsiTheme="majorHAnsi"/>
                <w:sz w:val="22"/>
                <w:szCs w:val="22"/>
                <w:lang w:val="en-GB"/>
              </w:rPr>
            </w:pPr>
            <w:r w:rsidRPr="003D0995">
              <w:rPr>
                <w:rFonts w:asciiTheme="majorHAnsi" w:hAnsiTheme="majorHAnsi"/>
                <w:sz w:val="22"/>
                <w:szCs w:val="22"/>
                <w:lang w:val="en-GB"/>
              </w:rPr>
              <w:t>Methods, processes and technique of textile printing; machine equipment; processes of manufacturing printing forms; pattern reproduction; preparing fabrics before printing; dyes for printing textiles; importance of subsequent treatment; special printing processes; environmental aspects of textile printing.</w:t>
            </w:r>
          </w:p>
        </w:tc>
        <w:tc>
          <w:tcPr>
            <w:tcW w:w="538"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7C2CC3">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A2464C">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A2464C">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Petra Forte</w:t>
            </w:r>
          </w:p>
          <w:p w:rsidR="003D0995" w:rsidRPr="003D0995" w:rsidRDefault="003D0995" w:rsidP="00A2464C">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petra.forte@ntf.uni-lj.si</w:t>
            </w:r>
          </w:p>
        </w:tc>
      </w:tr>
      <w:tr w:rsidR="003D0995" w:rsidRPr="003D0995" w:rsidTr="00B64058">
        <w:tc>
          <w:tcPr>
            <w:tcW w:w="1985" w:type="dxa"/>
          </w:tcPr>
          <w:p w:rsidR="003D0995" w:rsidRPr="003D0995" w:rsidRDefault="003D0995" w:rsidP="00DC27D3">
            <w:pPr>
              <w:spacing w:line="240" w:lineRule="auto"/>
              <w:jc w:val="left"/>
              <w:rPr>
                <w:rFonts w:asciiTheme="majorHAnsi" w:hAnsiTheme="majorHAnsi"/>
                <w:sz w:val="22"/>
                <w:szCs w:val="22"/>
                <w:u w:val="single"/>
                <w:lang w:val="en-GB"/>
              </w:rPr>
            </w:pPr>
            <w:r w:rsidRPr="003D0995">
              <w:rPr>
                <w:rFonts w:asciiTheme="majorHAnsi" w:hAnsiTheme="majorHAnsi"/>
                <w:sz w:val="22"/>
                <w:szCs w:val="22"/>
                <w:lang w:val="en-GB"/>
              </w:rPr>
              <w:t>Colour measurements in textiles</w:t>
            </w:r>
          </w:p>
        </w:tc>
        <w:tc>
          <w:tcPr>
            <w:tcW w:w="5670" w:type="dxa"/>
          </w:tcPr>
          <w:p w:rsidR="003D0995" w:rsidRPr="00A91351" w:rsidRDefault="00A91351" w:rsidP="00A91351">
            <w:pPr>
              <w:spacing w:line="240" w:lineRule="auto"/>
              <w:rPr>
                <w:rFonts w:asciiTheme="majorHAnsi" w:hAnsiTheme="majorHAnsi"/>
                <w:sz w:val="22"/>
                <w:szCs w:val="22"/>
              </w:rPr>
            </w:pPr>
            <w:r w:rsidRPr="00A91351">
              <w:rPr>
                <w:rFonts w:asciiTheme="majorHAnsi" w:hAnsiTheme="majorHAnsi" w:cs="Calibri"/>
                <w:sz w:val="22"/>
                <w:szCs w:val="22"/>
                <w:lang w:val="en-US"/>
              </w:rPr>
              <w:t xml:space="preserve">Electromagnetic radiation and light; absorption of light; fluorescence, phosphorescence; factors influencing </w:t>
            </w:r>
            <w:proofErr w:type="spellStart"/>
            <w:r w:rsidRPr="00A91351">
              <w:rPr>
                <w:rFonts w:asciiTheme="majorHAnsi" w:hAnsiTheme="majorHAnsi" w:cs="Calibri"/>
                <w:sz w:val="22"/>
                <w:szCs w:val="22"/>
                <w:lang w:val="en-US"/>
              </w:rPr>
              <w:t>colour</w:t>
            </w:r>
            <w:proofErr w:type="spellEnd"/>
            <w:r w:rsidRPr="00A91351">
              <w:rPr>
                <w:rFonts w:asciiTheme="majorHAnsi" w:hAnsiTheme="majorHAnsi" w:cs="Calibri"/>
                <w:sz w:val="22"/>
                <w:szCs w:val="22"/>
                <w:lang w:val="en-US"/>
              </w:rPr>
              <w:t xml:space="preserve"> perception; CIE standard system of </w:t>
            </w:r>
            <w:proofErr w:type="spellStart"/>
            <w:r w:rsidRPr="00A91351">
              <w:rPr>
                <w:rFonts w:asciiTheme="majorHAnsi" w:hAnsiTheme="majorHAnsi" w:cs="Calibri"/>
                <w:sz w:val="22"/>
                <w:szCs w:val="22"/>
                <w:lang w:val="en-US"/>
              </w:rPr>
              <w:t>colour</w:t>
            </w:r>
            <w:proofErr w:type="spellEnd"/>
            <w:r w:rsidRPr="00A91351">
              <w:rPr>
                <w:rFonts w:asciiTheme="majorHAnsi" w:hAnsiTheme="majorHAnsi" w:cs="Calibri"/>
                <w:sz w:val="22"/>
                <w:szCs w:val="22"/>
                <w:lang w:val="en-US"/>
              </w:rPr>
              <w:t xml:space="preserve"> definition; instruments for </w:t>
            </w:r>
            <w:proofErr w:type="spellStart"/>
            <w:r w:rsidRPr="00A91351">
              <w:rPr>
                <w:rFonts w:asciiTheme="majorHAnsi" w:hAnsiTheme="majorHAnsi" w:cs="Calibri"/>
                <w:sz w:val="22"/>
                <w:szCs w:val="22"/>
                <w:lang w:val="en-US"/>
              </w:rPr>
              <w:t>colour</w:t>
            </w:r>
            <w:proofErr w:type="spellEnd"/>
            <w:r w:rsidRPr="00A91351">
              <w:rPr>
                <w:rFonts w:asciiTheme="majorHAnsi" w:hAnsiTheme="majorHAnsi" w:cs="Calibri"/>
                <w:sz w:val="22"/>
                <w:szCs w:val="22"/>
                <w:lang w:val="en-US"/>
              </w:rPr>
              <w:t xml:space="preserve"> measurement; computer recipe prediction; equations for </w:t>
            </w:r>
            <w:proofErr w:type="spellStart"/>
            <w:r w:rsidRPr="00A91351">
              <w:rPr>
                <w:rFonts w:asciiTheme="majorHAnsi" w:hAnsiTheme="majorHAnsi" w:cs="Calibri"/>
                <w:sz w:val="22"/>
                <w:szCs w:val="22"/>
                <w:lang w:val="en-US"/>
              </w:rPr>
              <w:t>colour</w:t>
            </w:r>
            <w:proofErr w:type="spellEnd"/>
            <w:r w:rsidRPr="00A91351">
              <w:rPr>
                <w:rFonts w:asciiTheme="majorHAnsi" w:hAnsiTheme="majorHAnsi" w:cs="Calibri"/>
                <w:sz w:val="22"/>
                <w:szCs w:val="22"/>
                <w:lang w:val="en-US"/>
              </w:rPr>
              <w:t xml:space="preserve"> difference evaluation; assessment of whiteness; standards regarding </w:t>
            </w:r>
            <w:proofErr w:type="spellStart"/>
            <w:r w:rsidRPr="00A91351">
              <w:rPr>
                <w:rFonts w:asciiTheme="majorHAnsi" w:hAnsiTheme="majorHAnsi" w:cs="Calibri"/>
                <w:sz w:val="22"/>
                <w:szCs w:val="22"/>
                <w:lang w:val="en-US"/>
              </w:rPr>
              <w:t>colour</w:t>
            </w:r>
            <w:proofErr w:type="spellEnd"/>
            <w:r w:rsidRPr="00A91351">
              <w:rPr>
                <w:rFonts w:asciiTheme="majorHAnsi" w:hAnsiTheme="majorHAnsi" w:cs="Calibri"/>
                <w:sz w:val="22"/>
                <w:szCs w:val="22"/>
                <w:lang w:val="en-US"/>
              </w:rPr>
              <w:t xml:space="preserve"> measurement of textile materials.</w:t>
            </w:r>
          </w:p>
        </w:tc>
        <w:tc>
          <w:tcPr>
            <w:tcW w:w="538"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3D0995" w:rsidRPr="003D0995" w:rsidRDefault="00DC27D3" w:rsidP="00A2464C">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7C2CC3">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3D0995" w:rsidRPr="003D0995" w:rsidRDefault="003D0995" w:rsidP="00A2464C">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3D0995" w:rsidRPr="003D0995" w:rsidRDefault="003D0995" w:rsidP="00A2464C">
            <w:pPr>
              <w:spacing w:line="240" w:lineRule="auto"/>
              <w:rPr>
                <w:rFonts w:asciiTheme="majorHAnsi" w:hAnsiTheme="majorHAnsi"/>
                <w:sz w:val="22"/>
                <w:szCs w:val="22"/>
                <w:lang w:val="en-GB"/>
              </w:rPr>
            </w:pPr>
            <w:r w:rsidRPr="003D0995">
              <w:rPr>
                <w:rFonts w:asciiTheme="majorHAnsi" w:hAnsiTheme="majorHAnsi"/>
                <w:sz w:val="22"/>
                <w:szCs w:val="22"/>
                <w:lang w:val="en-GB"/>
              </w:rPr>
              <w:t xml:space="preserve">Sabina </w:t>
            </w:r>
            <w:proofErr w:type="spellStart"/>
            <w:r w:rsidRPr="003D0995">
              <w:rPr>
                <w:rFonts w:asciiTheme="majorHAnsi" w:hAnsiTheme="majorHAnsi"/>
                <w:sz w:val="22"/>
                <w:szCs w:val="22"/>
                <w:lang w:val="en-GB"/>
              </w:rPr>
              <w:t>Bračko</w:t>
            </w:r>
            <w:proofErr w:type="spellEnd"/>
          </w:p>
          <w:p w:rsidR="003D0995" w:rsidRPr="003D0995" w:rsidRDefault="003D0995" w:rsidP="00A2464C">
            <w:pPr>
              <w:spacing w:line="240" w:lineRule="auto"/>
              <w:rPr>
                <w:rFonts w:asciiTheme="majorHAnsi" w:hAnsiTheme="majorHAnsi"/>
                <w:sz w:val="22"/>
                <w:szCs w:val="22"/>
                <w:lang w:val="en-GB"/>
              </w:rPr>
            </w:pPr>
            <w:r w:rsidRPr="003D0995">
              <w:rPr>
                <w:rFonts w:asciiTheme="majorHAnsi" w:hAnsiTheme="majorHAnsi"/>
                <w:sz w:val="22"/>
                <w:szCs w:val="22"/>
                <w:lang w:val="en-GB"/>
              </w:rPr>
              <w:t>sabina.bracko@ntf.uni-lj.si</w:t>
            </w:r>
          </w:p>
        </w:tc>
      </w:tr>
    </w:tbl>
    <w:p w:rsidR="00D114DA" w:rsidRPr="003D0995" w:rsidRDefault="00D114DA">
      <w:pPr>
        <w:spacing w:after="200" w:line="240" w:lineRule="auto"/>
        <w:jc w:val="left"/>
        <w:rPr>
          <w:rFonts w:asciiTheme="majorHAnsi" w:hAnsiTheme="majorHAnsi"/>
          <w:lang w:val="en-GB"/>
        </w:rPr>
      </w:pPr>
      <w:r w:rsidRPr="003D0995">
        <w:rPr>
          <w:rFonts w:asciiTheme="majorHAnsi" w:hAnsiTheme="majorHAnsi"/>
          <w:lang w:val="en-GB"/>
        </w:rPr>
        <w:br w:type="page"/>
      </w:r>
    </w:p>
    <w:p w:rsidR="00606B02" w:rsidRPr="003D0995" w:rsidRDefault="00606B02" w:rsidP="003D0995">
      <w:pPr>
        <w:spacing w:line="240" w:lineRule="auto"/>
        <w:rPr>
          <w:rFonts w:asciiTheme="majorHAnsi" w:hAnsiTheme="majorHAnsi"/>
          <w:b/>
          <w:szCs w:val="22"/>
          <w:u w:val="single"/>
          <w:lang w:val="en-GB"/>
        </w:rPr>
      </w:pPr>
      <w:r w:rsidRPr="003D0995">
        <w:rPr>
          <w:rFonts w:asciiTheme="majorHAnsi" w:hAnsiTheme="majorHAnsi"/>
          <w:b/>
          <w:szCs w:val="22"/>
          <w:u w:val="single"/>
          <w:lang w:val="en-GB"/>
        </w:rPr>
        <w:lastRenderedPageBreak/>
        <w:t>Summer semester</w:t>
      </w:r>
      <w:r w:rsidR="00D80A43" w:rsidRPr="003D0995">
        <w:rPr>
          <w:rFonts w:asciiTheme="majorHAnsi" w:hAnsiTheme="majorHAnsi"/>
          <w:b/>
          <w:szCs w:val="22"/>
          <w:u w:val="single"/>
          <w:lang w:val="en-GB"/>
        </w:rPr>
        <w:t xml:space="preserve"> 2014/2015</w:t>
      </w:r>
    </w:p>
    <w:p w:rsidR="00606B02" w:rsidRPr="003D0995" w:rsidRDefault="00606B02" w:rsidP="003D0995">
      <w:pPr>
        <w:spacing w:line="240" w:lineRule="auto"/>
        <w:rPr>
          <w:rFonts w:asciiTheme="majorHAnsi" w:hAnsiTheme="majorHAnsi"/>
          <w:b/>
          <w:szCs w:val="22"/>
          <w:u w:val="single"/>
          <w:lang w:val="en-GB"/>
        </w:rPr>
      </w:pPr>
    </w:p>
    <w:tbl>
      <w:tblPr>
        <w:tblStyle w:val="TableGrid"/>
        <w:tblW w:w="0" w:type="auto"/>
        <w:tblInd w:w="108" w:type="dxa"/>
        <w:tblLook w:val="04A0" w:firstRow="1" w:lastRow="0" w:firstColumn="1" w:lastColumn="0" w:noHBand="0" w:noVBand="1"/>
      </w:tblPr>
      <w:tblGrid>
        <w:gridCol w:w="1985"/>
        <w:gridCol w:w="5670"/>
        <w:gridCol w:w="538"/>
        <w:gridCol w:w="539"/>
        <w:gridCol w:w="538"/>
        <w:gridCol w:w="539"/>
        <w:gridCol w:w="539"/>
        <w:gridCol w:w="709"/>
        <w:gridCol w:w="2977"/>
      </w:tblGrid>
      <w:tr w:rsidR="003D0995" w:rsidRPr="003D0995" w:rsidTr="003D0995">
        <w:trPr>
          <w:trHeight w:val="135"/>
        </w:trPr>
        <w:tc>
          <w:tcPr>
            <w:tcW w:w="1985" w:type="dxa"/>
            <w:vMerge w:val="restart"/>
            <w:tcBorders>
              <w:bottom w:val="single" w:sz="4" w:space="0" w:color="auto"/>
            </w:tcBorders>
          </w:tcPr>
          <w:p w:rsidR="003D0995" w:rsidRPr="003D0995" w:rsidRDefault="003D0995" w:rsidP="003D0995">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Course</w:t>
            </w:r>
          </w:p>
        </w:tc>
        <w:tc>
          <w:tcPr>
            <w:tcW w:w="5670" w:type="dxa"/>
            <w:vMerge w:val="restart"/>
            <w:tcBorders>
              <w:bottom w:val="single" w:sz="4" w:space="0" w:color="auto"/>
            </w:tcBorders>
          </w:tcPr>
          <w:p w:rsidR="003D0995" w:rsidRPr="003D0995" w:rsidRDefault="003D0995" w:rsidP="003D0995">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3D0995" w:rsidRPr="003D0995" w:rsidRDefault="003D0995" w:rsidP="003D0995">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Borders>
              <w:bottom w:val="single" w:sz="4" w:space="0" w:color="auto"/>
            </w:tcBorders>
          </w:tcPr>
          <w:p w:rsidR="003D0995" w:rsidRPr="003D0995" w:rsidRDefault="003D0995" w:rsidP="003D0995">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Borders>
              <w:bottom w:val="single" w:sz="4" w:space="0" w:color="auto"/>
            </w:tcBorders>
          </w:tcPr>
          <w:p w:rsidR="003D0995" w:rsidRPr="003D0995" w:rsidRDefault="003D0995" w:rsidP="003D0995">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3D0995" w:rsidRPr="003D0995" w:rsidTr="003D0995">
        <w:trPr>
          <w:trHeight w:val="135"/>
        </w:trPr>
        <w:tc>
          <w:tcPr>
            <w:tcW w:w="1985" w:type="dxa"/>
            <w:vMerge/>
            <w:tcBorders>
              <w:bottom w:val="single" w:sz="12" w:space="0" w:color="auto"/>
            </w:tcBorders>
          </w:tcPr>
          <w:p w:rsidR="003D0995" w:rsidRPr="003D0995" w:rsidRDefault="003D0995" w:rsidP="003D0995">
            <w:pPr>
              <w:spacing w:line="240" w:lineRule="auto"/>
              <w:jc w:val="left"/>
              <w:rPr>
                <w:rFonts w:asciiTheme="majorHAnsi" w:hAnsiTheme="majorHAnsi"/>
                <w:b/>
                <w:sz w:val="22"/>
                <w:szCs w:val="22"/>
                <w:lang w:val="en-GB"/>
              </w:rPr>
            </w:pPr>
          </w:p>
        </w:tc>
        <w:tc>
          <w:tcPr>
            <w:tcW w:w="5670" w:type="dxa"/>
            <w:vMerge/>
            <w:tcBorders>
              <w:bottom w:val="single" w:sz="12" w:space="0" w:color="auto"/>
            </w:tcBorders>
          </w:tcPr>
          <w:p w:rsidR="003D0995" w:rsidRPr="003D0995" w:rsidRDefault="003D0995" w:rsidP="003D0995">
            <w:pPr>
              <w:spacing w:line="240" w:lineRule="auto"/>
              <w:jc w:val="left"/>
              <w:rPr>
                <w:rFonts w:asciiTheme="majorHAnsi" w:hAnsiTheme="majorHAnsi"/>
                <w:b/>
                <w:sz w:val="22"/>
                <w:szCs w:val="22"/>
                <w:lang w:val="en-GB"/>
              </w:rPr>
            </w:pPr>
          </w:p>
        </w:tc>
        <w:tc>
          <w:tcPr>
            <w:tcW w:w="538"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bottom w:val="single" w:sz="12" w:space="0" w:color="auto"/>
            </w:tcBorders>
          </w:tcPr>
          <w:p w:rsidR="003D0995" w:rsidRPr="003D0995" w:rsidRDefault="003D0995" w:rsidP="00A75BBB">
            <w:pPr>
              <w:spacing w:line="240" w:lineRule="auto"/>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3D0995" w:rsidRPr="003D0995" w:rsidRDefault="003D0995" w:rsidP="003D0995">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3D0995" w:rsidRPr="003D0995" w:rsidRDefault="003D0995" w:rsidP="003D0995">
            <w:pPr>
              <w:spacing w:line="240" w:lineRule="auto"/>
              <w:jc w:val="left"/>
              <w:rPr>
                <w:rFonts w:asciiTheme="majorHAnsi" w:hAnsiTheme="majorHAnsi"/>
                <w:b/>
                <w:sz w:val="22"/>
                <w:szCs w:val="22"/>
                <w:lang w:val="en-GB"/>
              </w:rPr>
            </w:pPr>
          </w:p>
        </w:tc>
      </w:tr>
      <w:tr w:rsidR="003D0995" w:rsidRPr="003D0995" w:rsidTr="003D0995">
        <w:tc>
          <w:tcPr>
            <w:tcW w:w="1985" w:type="dxa"/>
            <w:tcBorders>
              <w:top w:val="single" w:sz="12" w:space="0" w:color="auto"/>
            </w:tcBorders>
          </w:tcPr>
          <w:p w:rsidR="003D0995" w:rsidRPr="003D0995" w:rsidRDefault="003D0995" w:rsidP="003D0995">
            <w:pPr>
              <w:spacing w:line="240" w:lineRule="auto"/>
              <w:jc w:val="left"/>
              <w:rPr>
                <w:rFonts w:asciiTheme="majorHAnsi" w:hAnsiTheme="majorHAnsi"/>
                <w:b/>
                <w:u w:val="single"/>
                <w:lang w:val="en-GB"/>
              </w:rPr>
            </w:pPr>
            <w:r w:rsidRPr="003D0995">
              <w:rPr>
                <w:rFonts w:asciiTheme="majorHAnsi" w:hAnsiTheme="majorHAnsi"/>
                <w:szCs w:val="22"/>
                <w:lang w:val="en-GB"/>
              </w:rPr>
              <w:t>Fibres</w:t>
            </w:r>
          </w:p>
        </w:tc>
        <w:tc>
          <w:tcPr>
            <w:tcW w:w="5670" w:type="dxa"/>
            <w:tcBorders>
              <w:top w:val="single" w:sz="12" w:space="0" w:color="auto"/>
            </w:tcBorders>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Classification of fibre; fibre-forming polymers; supra-molecular structure; fibre structure; thermodynamics of stretching; orientation; supra-molecular forces: metastable states and dimensional stability of fibre; factors of fibre properties.</w:t>
            </w:r>
          </w:p>
        </w:tc>
        <w:tc>
          <w:tcPr>
            <w:tcW w:w="538"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9"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3D0995" w:rsidRPr="003D0995" w:rsidRDefault="003D0995" w:rsidP="00B4481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Borders>
              <w:top w:val="single" w:sz="12" w:space="0" w:color="auto"/>
            </w:tcBorders>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Borders>
              <w:top w:val="single" w:sz="12" w:space="0" w:color="auto"/>
            </w:tcBorders>
          </w:tcPr>
          <w:p w:rsidR="003D0995" w:rsidRPr="003D0995" w:rsidRDefault="003D0995" w:rsidP="003D0995">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Tatjana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Rijavec</w:t>
            </w:r>
            <w:proofErr w:type="spellEnd"/>
          </w:p>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tatjana.rijavec@ntf.uni-lj.si</w:t>
            </w:r>
          </w:p>
        </w:tc>
      </w:tr>
      <w:tr w:rsidR="003D0995" w:rsidRPr="003D0995" w:rsidTr="003A759B">
        <w:tc>
          <w:tcPr>
            <w:tcW w:w="1985" w:type="dxa"/>
          </w:tcPr>
          <w:p w:rsidR="003D0995" w:rsidRPr="003D0995" w:rsidRDefault="003D0995" w:rsidP="003D0995">
            <w:pPr>
              <w:spacing w:line="240" w:lineRule="auto"/>
              <w:jc w:val="left"/>
              <w:rPr>
                <w:rFonts w:asciiTheme="majorHAnsi" w:hAnsiTheme="majorHAnsi"/>
                <w:b/>
                <w:u w:val="single"/>
                <w:lang w:val="en-GB"/>
              </w:rPr>
            </w:pPr>
            <w:r w:rsidRPr="003D0995">
              <w:rPr>
                <w:rFonts w:asciiTheme="majorHAnsi" w:hAnsiTheme="majorHAnsi"/>
                <w:szCs w:val="22"/>
                <w:lang w:val="en-GB"/>
              </w:rPr>
              <w:t>Planning yarns</w:t>
            </w:r>
          </w:p>
        </w:tc>
        <w:tc>
          <w:tcPr>
            <w:tcW w:w="5670" w:type="dxa"/>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Spinning properties of yarn; theory and structure of the formation of yarn; structure and properties of yarn; mechanics, kinematics and dynamics of technological stages of yarn production; analysis of influence factors; planning the spinning process.</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B4481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3D0995">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Dunja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Šajn</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Gorjanc</w:t>
            </w:r>
            <w:proofErr w:type="spellEnd"/>
          </w:p>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dunja.sajn@ntf.uni-lj.si</w:t>
            </w:r>
          </w:p>
        </w:tc>
      </w:tr>
      <w:tr w:rsidR="003D0995" w:rsidRPr="003D0995" w:rsidTr="00D27778">
        <w:tc>
          <w:tcPr>
            <w:tcW w:w="1985" w:type="dxa"/>
          </w:tcPr>
          <w:p w:rsidR="003D0995" w:rsidRPr="003D0995" w:rsidRDefault="003D0995" w:rsidP="003D0995">
            <w:pPr>
              <w:spacing w:line="240" w:lineRule="auto"/>
              <w:jc w:val="left"/>
              <w:rPr>
                <w:rFonts w:asciiTheme="majorHAnsi" w:hAnsiTheme="majorHAnsi"/>
                <w:lang w:val="en-GB"/>
              </w:rPr>
            </w:pPr>
            <w:r w:rsidRPr="003D0995">
              <w:rPr>
                <w:rFonts w:asciiTheme="majorHAnsi" w:hAnsiTheme="majorHAnsi"/>
                <w:szCs w:val="22"/>
                <w:lang w:val="en-GB"/>
              </w:rPr>
              <w:t>Knitted structures</w:t>
            </w:r>
          </w:p>
        </w:tc>
        <w:tc>
          <w:tcPr>
            <w:tcW w:w="5670" w:type="dxa"/>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Principles and methods of presenting knitted structures; economics of patterning knitted fabrics/knitwear; CAD systems in knitting; preparing technological documentation for knitted structures.</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B4481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3D0995" w:rsidRPr="003D0995" w:rsidRDefault="003D0995" w:rsidP="003D0995">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Alenka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Pavko</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Čuden</w:t>
            </w:r>
            <w:proofErr w:type="spellEnd"/>
          </w:p>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alenka.cuden@ntf.uni-lj.si</w:t>
            </w:r>
          </w:p>
        </w:tc>
      </w:tr>
      <w:tr w:rsidR="003D0995" w:rsidRPr="003D0995" w:rsidTr="00C244AB">
        <w:tc>
          <w:tcPr>
            <w:tcW w:w="1985" w:type="dxa"/>
          </w:tcPr>
          <w:p w:rsidR="003D0995" w:rsidRPr="003D0995" w:rsidRDefault="003D0995" w:rsidP="003D0995">
            <w:pPr>
              <w:spacing w:line="240" w:lineRule="auto"/>
              <w:jc w:val="left"/>
              <w:rPr>
                <w:rFonts w:asciiTheme="majorHAnsi" w:hAnsiTheme="majorHAnsi"/>
                <w:lang w:val="en-GB"/>
              </w:rPr>
            </w:pPr>
            <w:r w:rsidRPr="003D0995">
              <w:rPr>
                <w:rFonts w:asciiTheme="majorHAnsi" w:hAnsiTheme="majorHAnsi"/>
                <w:szCs w:val="22"/>
                <w:lang w:val="en-GB"/>
              </w:rPr>
              <w:t>Planning a</w:t>
            </w:r>
            <w:r w:rsidRPr="003D0995">
              <w:rPr>
                <w:rFonts w:asciiTheme="majorHAnsi" w:hAnsiTheme="majorHAnsi"/>
                <w:sz w:val="22"/>
                <w:szCs w:val="22"/>
                <w:lang w:val="en-GB"/>
              </w:rPr>
              <w:t>pparel</w:t>
            </w:r>
          </w:p>
        </w:tc>
        <w:tc>
          <w:tcPr>
            <w:tcW w:w="5670" w:type="dxa"/>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ISO standards for size systems and labelling of clothing; production preparation; product development; cutting, fixing and sewing; machines and devices; finishing; quality requirements; automation; CAD/CAM systems in the clothing industry.</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B4481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3D0995">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Mateja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Bizjak</w:t>
            </w:r>
            <w:proofErr w:type="spellEnd"/>
          </w:p>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mateja.bizjak@ntf.uni-lj.si</w:t>
            </w:r>
          </w:p>
        </w:tc>
      </w:tr>
      <w:tr w:rsidR="003D0995" w:rsidRPr="003D0995" w:rsidTr="00D473AC">
        <w:tc>
          <w:tcPr>
            <w:tcW w:w="1985" w:type="dxa"/>
          </w:tcPr>
          <w:p w:rsidR="003D0995" w:rsidRPr="003D0995" w:rsidRDefault="003D0995" w:rsidP="003D0995">
            <w:pPr>
              <w:spacing w:line="240" w:lineRule="auto"/>
              <w:jc w:val="left"/>
              <w:rPr>
                <w:rFonts w:asciiTheme="majorHAnsi" w:hAnsiTheme="majorHAnsi"/>
                <w:lang w:val="en-GB"/>
              </w:rPr>
            </w:pPr>
            <w:r w:rsidRPr="003D0995">
              <w:rPr>
                <w:rFonts w:asciiTheme="majorHAnsi" w:hAnsiTheme="majorHAnsi"/>
                <w:szCs w:val="22"/>
                <w:lang w:val="en-GB"/>
              </w:rPr>
              <w:t>Basics of 3D modelling</w:t>
            </w:r>
          </w:p>
        </w:tc>
        <w:tc>
          <w:tcPr>
            <w:tcW w:w="5670" w:type="dxa"/>
          </w:tcPr>
          <w:p w:rsidR="003D0995" w:rsidRPr="00E81BF8" w:rsidRDefault="00E81BF8" w:rsidP="003D0995">
            <w:pPr>
              <w:spacing w:line="240" w:lineRule="auto"/>
              <w:jc w:val="left"/>
              <w:rPr>
                <w:rFonts w:asciiTheme="majorHAnsi" w:hAnsiTheme="majorHAnsi"/>
                <w:sz w:val="22"/>
                <w:szCs w:val="22"/>
                <w:lang w:val="en-GB"/>
              </w:rPr>
            </w:pPr>
            <w:r w:rsidRPr="00E81BF8">
              <w:rPr>
                <w:rFonts w:asciiTheme="majorHAnsi" w:hAnsiTheme="majorHAnsi"/>
                <w:sz w:val="22"/>
                <w:szCs w:val="22"/>
                <w:lang w:val="en-GB"/>
              </w:rPr>
              <w:t>Presentation of the role of 3D computer graphic in media technology and graphic communications; studying of theoretical basis and practical use of basic modelling techniques from polygons to splines and advanced 3D modelling, textures and materials, texture mapping, local and global virtual illumination systems, camera and scene setting, rendering techniques and optimisation of 3D model for computer generated animation.</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3D0995" w:rsidRPr="003D0995" w:rsidRDefault="003D0995" w:rsidP="00B4481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 xml:space="preserve">Helena  </w:t>
            </w:r>
            <w:proofErr w:type="spellStart"/>
            <w:r w:rsidRPr="003D0995">
              <w:rPr>
                <w:rFonts w:asciiTheme="majorHAnsi" w:hAnsiTheme="majorHAnsi"/>
                <w:sz w:val="22"/>
                <w:szCs w:val="22"/>
                <w:lang w:val="en-GB"/>
              </w:rPr>
              <w:t>Gabrijelčič</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Tomc</w:t>
            </w:r>
            <w:proofErr w:type="spellEnd"/>
          </w:p>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helena.gabrijelcic@ntf.uni-lj.si</w:t>
            </w:r>
          </w:p>
        </w:tc>
      </w:tr>
    </w:tbl>
    <w:p w:rsidR="003D0995" w:rsidRPr="003D0995" w:rsidRDefault="003D0995">
      <w:pPr>
        <w:rPr>
          <w:lang w:val="en-GB"/>
        </w:rPr>
      </w:pPr>
      <w:r w:rsidRPr="003D0995">
        <w:rPr>
          <w:lang w:val="en-GB"/>
        </w:rPr>
        <w:br w:type="page"/>
      </w:r>
    </w:p>
    <w:tbl>
      <w:tblPr>
        <w:tblStyle w:val="TableGrid"/>
        <w:tblW w:w="0" w:type="auto"/>
        <w:tblInd w:w="108" w:type="dxa"/>
        <w:tblLook w:val="04A0" w:firstRow="1" w:lastRow="0" w:firstColumn="1" w:lastColumn="0" w:noHBand="0" w:noVBand="1"/>
      </w:tblPr>
      <w:tblGrid>
        <w:gridCol w:w="1985"/>
        <w:gridCol w:w="5670"/>
        <w:gridCol w:w="538"/>
        <w:gridCol w:w="539"/>
        <w:gridCol w:w="538"/>
        <w:gridCol w:w="539"/>
        <w:gridCol w:w="539"/>
        <w:gridCol w:w="709"/>
        <w:gridCol w:w="2977"/>
      </w:tblGrid>
      <w:tr w:rsidR="003D0995" w:rsidRPr="003D0995" w:rsidTr="003D0995">
        <w:trPr>
          <w:trHeight w:val="135"/>
        </w:trPr>
        <w:tc>
          <w:tcPr>
            <w:tcW w:w="1985" w:type="dxa"/>
            <w:vMerge w:val="restart"/>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bookmarkStart w:id="0" w:name="_GoBack"/>
            <w:bookmarkEnd w:id="0"/>
            <w:r w:rsidRPr="003D0995">
              <w:rPr>
                <w:rFonts w:asciiTheme="majorHAnsi" w:hAnsiTheme="majorHAnsi"/>
                <w:b/>
                <w:sz w:val="22"/>
                <w:szCs w:val="22"/>
                <w:lang w:val="en-GB"/>
              </w:rPr>
              <w:lastRenderedPageBreak/>
              <w:t>Course</w:t>
            </w:r>
          </w:p>
        </w:tc>
        <w:tc>
          <w:tcPr>
            <w:tcW w:w="5670" w:type="dxa"/>
            <w:vMerge w:val="restart"/>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Description of the course</w:t>
            </w:r>
          </w:p>
        </w:tc>
        <w:tc>
          <w:tcPr>
            <w:tcW w:w="2693" w:type="dxa"/>
            <w:gridSpan w:val="5"/>
            <w:tcBorders>
              <w:bottom w:val="single" w:sz="4"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Hours</w:t>
            </w:r>
          </w:p>
        </w:tc>
        <w:tc>
          <w:tcPr>
            <w:tcW w:w="709" w:type="dxa"/>
            <w:vMerge w:val="restart"/>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ECTS</w:t>
            </w:r>
          </w:p>
        </w:tc>
        <w:tc>
          <w:tcPr>
            <w:tcW w:w="2977" w:type="dxa"/>
            <w:vMerge w:val="restart"/>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r w:rsidRPr="003D0995">
              <w:rPr>
                <w:rFonts w:asciiTheme="majorHAnsi" w:hAnsiTheme="majorHAnsi"/>
                <w:b/>
                <w:sz w:val="22"/>
                <w:szCs w:val="22"/>
                <w:lang w:val="en-GB"/>
              </w:rPr>
              <w:t>Lecturer</w:t>
            </w:r>
          </w:p>
        </w:tc>
      </w:tr>
      <w:tr w:rsidR="003D0995" w:rsidRPr="003D0995" w:rsidTr="003D0995">
        <w:trPr>
          <w:trHeight w:val="135"/>
        </w:trPr>
        <w:tc>
          <w:tcPr>
            <w:tcW w:w="1985" w:type="dxa"/>
            <w:vMerge/>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p>
        </w:tc>
        <w:tc>
          <w:tcPr>
            <w:tcW w:w="5670" w:type="dxa"/>
            <w:vMerge/>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p>
        </w:tc>
        <w:tc>
          <w:tcPr>
            <w:tcW w:w="538"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L</w:t>
            </w:r>
          </w:p>
        </w:tc>
        <w:tc>
          <w:tcPr>
            <w:tcW w:w="539"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S</w:t>
            </w:r>
          </w:p>
        </w:tc>
        <w:tc>
          <w:tcPr>
            <w:tcW w:w="538" w:type="dxa"/>
            <w:tcBorders>
              <w:bottom w:val="single" w:sz="12" w:space="0" w:color="auto"/>
            </w:tcBorders>
          </w:tcPr>
          <w:p w:rsidR="003D0995" w:rsidRPr="003D0995" w:rsidRDefault="003D0995" w:rsidP="00A75BBB">
            <w:pPr>
              <w:spacing w:line="240" w:lineRule="auto"/>
              <w:rPr>
                <w:rFonts w:asciiTheme="majorHAnsi" w:hAnsiTheme="majorHAnsi"/>
                <w:b/>
                <w:sz w:val="22"/>
                <w:szCs w:val="22"/>
                <w:lang w:val="en-GB"/>
              </w:rPr>
            </w:pPr>
            <w:r w:rsidRPr="003D0995">
              <w:rPr>
                <w:rFonts w:asciiTheme="majorHAnsi" w:hAnsiTheme="majorHAnsi"/>
                <w:b/>
                <w:sz w:val="22"/>
                <w:szCs w:val="22"/>
                <w:lang w:val="en-GB"/>
              </w:rPr>
              <w:t>LP</w:t>
            </w:r>
          </w:p>
        </w:tc>
        <w:tc>
          <w:tcPr>
            <w:tcW w:w="539"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O</w:t>
            </w:r>
          </w:p>
        </w:tc>
        <w:tc>
          <w:tcPr>
            <w:tcW w:w="539" w:type="dxa"/>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r w:rsidRPr="003D0995">
              <w:rPr>
                <w:rFonts w:asciiTheme="majorHAnsi" w:hAnsiTheme="majorHAnsi"/>
                <w:b/>
                <w:sz w:val="22"/>
                <w:szCs w:val="22"/>
                <w:lang w:val="en-GB"/>
              </w:rPr>
              <w:t>Ʃ</w:t>
            </w:r>
          </w:p>
        </w:tc>
        <w:tc>
          <w:tcPr>
            <w:tcW w:w="709" w:type="dxa"/>
            <w:vMerge/>
            <w:tcBorders>
              <w:bottom w:val="single" w:sz="12" w:space="0" w:color="auto"/>
            </w:tcBorders>
          </w:tcPr>
          <w:p w:rsidR="003D0995" w:rsidRPr="003D0995" w:rsidRDefault="003D0995" w:rsidP="00A75BBB">
            <w:pPr>
              <w:spacing w:line="240" w:lineRule="auto"/>
              <w:jc w:val="center"/>
              <w:rPr>
                <w:rFonts w:asciiTheme="majorHAnsi" w:hAnsiTheme="majorHAnsi"/>
                <w:b/>
                <w:sz w:val="22"/>
                <w:szCs w:val="22"/>
                <w:lang w:val="en-GB"/>
              </w:rPr>
            </w:pPr>
          </w:p>
        </w:tc>
        <w:tc>
          <w:tcPr>
            <w:tcW w:w="2977" w:type="dxa"/>
            <w:vMerge/>
            <w:tcBorders>
              <w:bottom w:val="single" w:sz="12" w:space="0" w:color="auto"/>
            </w:tcBorders>
          </w:tcPr>
          <w:p w:rsidR="003D0995" w:rsidRPr="003D0995" w:rsidRDefault="003D0995" w:rsidP="00A75BBB">
            <w:pPr>
              <w:spacing w:line="240" w:lineRule="auto"/>
              <w:jc w:val="left"/>
              <w:rPr>
                <w:rFonts w:asciiTheme="majorHAnsi" w:hAnsiTheme="majorHAnsi"/>
                <w:b/>
                <w:sz w:val="22"/>
                <w:szCs w:val="22"/>
                <w:lang w:val="en-GB"/>
              </w:rPr>
            </w:pPr>
          </w:p>
        </w:tc>
      </w:tr>
      <w:tr w:rsidR="003D0995" w:rsidRPr="003D0995" w:rsidTr="003D0995">
        <w:tc>
          <w:tcPr>
            <w:tcW w:w="1985" w:type="dxa"/>
            <w:tcBorders>
              <w:top w:val="single" w:sz="12" w:space="0" w:color="auto"/>
            </w:tcBorders>
          </w:tcPr>
          <w:p w:rsidR="003D0995" w:rsidRPr="003D0995" w:rsidRDefault="003D0995" w:rsidP="003D0995">
            <w:pPr>
              <w:spacing w:line="240" w:lineRule="auto"/>
              <w:jc w:val="left"/>
              <w:rPr>
                <w:rFonts w:asciiTheme="majorHAnsi" w:hAnsiTheme="majorHAnsi"/>
                <w:lang w:val="en-GB"/>
              </w:rPr>
            </w:pPr>
            <w:r w:rsidRPr="003D0995">
              <w:rPr>
                <w:rFonts w:asciiTheme="majorHAnsi" w:hAnsiTheme="majorHAnsi"/>
                <w:szCs w:val="22"/>
                <w:lang w:val="en-GB"/>
              </w:rPr>
              <w:t>Production management</w:t>
            </w:r>
          </w:p>
        </w:tc>
        <w:tc>
          <w:tcPr>
            <w:tcW w:w="5670" w:type="dxa"/>
            <w:tcBorders>
              <w:top w:val="single" w:sz="12" w:space="0" w:color="auto"/>
            </w:tcBorders>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iCs/>
                <w:sz w:val="22"/>
                <w:szCs w:val="22"/>
                <w:lang w:val="en-GB"/>
              </w:rPr>
              <w:t>Organisation and management of production</w:t>
            </w:r>
            <w:r w:rsidRPr="003D0995">
              <w:rPr>
                <w:rFonts w:asciiTheme="majorHAnsi" w:hAnsiTheme="majorHAnsi"/>
                <w:sz w:val="22"/>
                <w:szCs w:val="22"/>
                <w:lang w:val="en-GB"/>
              </w:rPr>
              <w:t xml:space="preserve">; preparing work; standardisation of the technological process; nomenclature and standards of materials; the production planning process and capacities (MRP); production; humanisation of the work; optimisation of the work and workplace; setting norms. </w:t>
            </w:r>
          </w:p>
        </w:tc>
        <w:tc>
          <w:tcPr>
            <w:tcW w:w="538"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45</w:t>
            </w:r>
          </w:p>
        </w:tc>
        <w:tc>
          <w:tcPr>
            <w:tcW w:w="539"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Borders>
              <w:top w:val="single" w:sz="12" w:space="0" w:color="auto"/>
            </w:tcBorders>
          </w:tcPr>
          <w:p w:rsidR="003D0995" w:rsidRPr="003D0995" w:rsidRDefault="003D0995" w:rsidP="00B44811">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Borders>
              <w:top w:val="single" w:sz="12" w:space="0" w:color="auto"/>
            </w:tcBorders>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Borders>
              <w:top w:val="single" w:sz="12" w:space="0" w:color="auto"/>
            </w:tcBorders>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 xml:space="preserve">Andrej </w:t>
            </w:r>
            <w:proofErr w:type="spellStart"/>
            <w:r w:rsidRPr="003D0995">
              <w:rPr>
                <w:rFonts w:asciiTheme="majorHAnsi" w:hAnsiTheme="majorHAnsi"/>
                <w:sz w:val="22"/>
                <w:szCs w:val="22"/>
                <w:lang w:val="en-GB"/>
              </w:rPr>
              <w:t>Demšar</w:t>
            </w:r>
            <w:proofErr w:type="spellEnd"/>
          </w:p>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andrej.demsar@ntf.uni-lj.si</w:t>
            </w:r>
          </w:p>
        </w:tc>
      </w:tr>
      <w:tr w:rsidR="003D0995" w:rsidRPr="003D0995" w:rsidTr="00A46583">
        <w:tc>
          <w:tcPr>
            <w:tcW w:w="1985" w:type="dxa"/>
          </w:tcPr>
          <w:p w:rsidR="003D0995" w:rsidRPr="003D0995" w:rsidRDefault="003D0995" w:rsidP="003D0995">
            <w:pPr>
              <w:spacing w:line="240" w:lineRule="auto"/>
              <w:jc w:val="left"/>
              <w:rPr>
                <w:rFonts w:asciiTheme="majorHAnsi" w:hAnsiTheme="majorHAnsi"/>
                <w:lang w:val="en-GB"/>
              </w:rPr>
            </w:pPr>
            <w:r w:rsidRPr="003D0995">
              <w:rPr>
                <w:rFonts w:asciiTheme="majorHAnsi" w:hAnsiTheme="majorHAnsi"/>
                <w:szCs w:val="22"/>
                <w:lang w:val="en-GB"/>
              </w:rPr>
              <w:t>Business information applications</w:t>
            </w:r>
          </w:p>
        </w:tc>
        <w:tc>
          <w:tcPr>
            <w:tcW w:w="5670" w:type="dxa"/>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 xml:space="preserve">Learning about the production, introduction and maintenance of information systems; </w:t>
            </w:r>
            <w:proofErr w:type="spellStart"/>
            <w:r w:rsidRPr="003D0995">
              <w:rPr>
                <w:rFonts w:asciiTheme="majorHAnsi" w:hAnsiTheme="majorHAnsi"/>
                <w:sz w:val="22"/>
                <w:szCs w:val="22"/>
                <w:lang w:val="en-GB"/>
              </w:rPr>
              <w:t>informatisation</w:t>
            </w:r>
            <w:proofErr w:type="spellEnd"/>
            <w:r w:rsidRPr="003D0995">
              <w:rPr>
                <w:rFonts w:asciiTheme="majorHAnsi" w:hAnsiTheme="majorHAnsi"/>
                <w:sz w:val="22"/>
                <w:szCs w:val="22"/>
                <w:lang w:val="en-GB"/>
              </w:rPr>
              <w:t>; computer-assisted systems in a textile/clothing company; introduction and monitoring of IS (role of IS in a company, strategic planning of IS, organisation management, security, protection, evaluation of effects, people in IS, ethics and various IS for various companies).</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60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AA79FB">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90</w:t>
            </w:r>
          </w:p>
        </w:tc>
        <w:tc>
          <w:tcPr>
            <w:tcW w:w="709" w:type="dxa"/>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w:t>
            </w:r>
          </w:p>
        </w:tc>
        <w:tc>
          <w:tcPr>
            <w:tcW w:w="2977" w:type="dxa"/>
          </w:tcPr>
          <w:p w:rsidR="003D0995" w:rsidRPr="003D0995" w:rsidRDefault="003D0995" w:rsidP="003D0995">
            <w:pPr>
              <w:spacing w:line="240" w:lineRule="auto"/>
              <w:rPr>
                <w:rFonts w:asciiTheme="majorHAnsi" w:hAnsiTheme="majorHAnsi"/>
                <w:sz w:val="22"/>
                <w:szCs w:val="22"/>
                <w:lang w:val="en-GB"/>
              </w:rPr>
            </w:pPr>
            <w:proofErr w:type="spellStart"/>
            <w:r w:rsidRPr="003D0995">
              <w:rPr>
                <w:rFonts w:asciiTheme="majorHAnsi" w:hAnsiTheme="majorHAnsi"/>
                <w:sz w:val="22"/>
                <w:szCs w:val="22"/>
                <w:lang w:val="en-GB"/>
              </w:rPr>
              <w:t>Raša</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Urbas</w:t>
            </w:r>
            <w:proofErr w:type="spellEnd"/>
          </w:p>
          <w:p w:rsidR="003D0995" w:rsidRPr="003D0995" w:rsidRDefault="003D0995" w:rsidP="003D0995">
            <w:pPr>
              <w:spacing w:line="240" w:lineRule="auto"/>
              <w:rPr>
                <w:rFonts w:asciiTheme="majorHAnsi" w:hAnsiTheme="majorHAnsi"/>
                <w:sz w:val="22"/>
                <w:szCs w:val="22"/>
                <w:lang w:val="en-GB"/>
              </w:rPr>
            </w:pPr>
            <w:r w:rsidRPr="003D0995">
              <w:rPr>
                <w:rFonts w:asciiTheme="majorHAnsi" w:hAnsiTheme="majorHAnsi"/>
                <w:sz w:val="22"/>
                <w:szCs w:val="22"/>
                <w:lang w:val="en-GB"/>
              </w:rPr>
              <w:t>rasa.urbas@ntf.uni-lj.si</w:t>
            </w:r>
          </w:p>
        </w:tc>
      </w:tr>
      <w:tr w:rsidR="003D0995" w:rsidRPr="003D0995" w:rsidTr="003D0995">
        <w:tc>
          <w:tcPr>
            <w:tcW w:w="1985" w:type="dxa"/>
          </w:tcPr>
          <w:p w:rsidR="003D0995" w:rsidRPr="003D0995" w:rsidRDefault="003D0995" w:rsidP="003D0995">
            <w:pPr>
              <w:spacing w:line="240" w:lineRule="auto"/>
              <w:jc w:val="left"/>
              <w:rPr>
                <w:rFonts w:asciiTheme="majorHAnsi" w:hAnsiTheme="majorHAnsi"/>
                <w:lang w:val="en-GB"/>
              </w:rPr>
            </w:pPr>
            <w:r w:rsidRPr="003D0995">
              <w:rPr>
                <w:rFonts w:asciiTheme="majorHAnsi" w:hAnsiTheme="majorHAnsi"/>
                <w:szCs w:val="22"/>
                <w:lang w:val="en-GB"/>
              </w:rPr>
              <w:t>Entrepreneurship</w:t>
            </w:r>
          </w:p>
        </w:tc>
        <w:tc>
          <w:tcPr>
            <w:tcW w:w="5670" w:type="dxa"/>
            <w:shd w:val="clear" w:color="auto" w:fill="auto"/>
          </w:tcPr>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Learning about the process of planning a new company; entrepreneurship, creativity and innovation; business planning; market analysis; testing the economics of a business idea; marketing planning; development planning of the production/service process; gaining suitable human resources; critical risk; financing initial business.</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30</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8"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15</w:t>
            </w:r>
          </w:p>
        </w:tc>
        <w:tc>
          <w:tcPr>
            <w:tcW w:w="539" w:type="dxa"/>
          </w:tcPr>
          <w:p w:rsidR="003D0995" w:rsidRPr="003D0995" w:rsidRDefault="00DC27D3" w:rsidP="003D0995">
            <w:pPr>
              <w:spacing w:line="240" w:lineRule="auto"/>
              <w:jc w:val="center"/>
              <w:rPr>
                <w:rFonts w:asciiTheme="majorHAnsi" w:hAnsiTheme="majorHAnsi"/>
                <w:sz w:val="22"/>
                <w:szCs w:val="22"/>
                <w:lang w:val="en-GB"/>
              </w:rPr>
            </w:pPr>
            <w:r>
              <w:rPr>
                <w:rFonts w:asciiTheme="majorHAnsi" w:hAnsiTheme="majorHAnsi"/>
                <w:sz w:val="22"/>
                <w:szCs w:val="22"/>
                <w:lang w:val="en-GB"/>
              </w:rPr>
              <w:t>0</w:t>
            </w:r>
          </w:p>
        </w:tc>
        <w:tc>
          <w:tcPr>
            <w:tcW w:w="539" w:type="dxa"/>
          </w:tcPr>
          <w:p w:rsidR="003D0995" w:rsidRPr="003D0995" w:rsidRDefault="003D0995" w:rsidP="00AA79FB">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60</w:t>
            </w:r>
          </w:p>
        </w:tc>
        <w:tc>
          <w:tcPr>
            <w:tcW w:w="709" w:type="dxa"/>
          </w:tcPr>
          <w:p w:rsidR="003D0995" w:rsidRPr="003D0995" w:rsidRDefault="003D0995" w:rsidP="003D0995">
            <w:pPr>
              <w:spacing w:line="240" w:lineRule="auto"/>
              <w:jc w:val="center"/>
              <w:rPr>
                <w:rFonts w:asciiTheme="majorHAnsi" w:hAnsiTheme="majorHAnsi"/>
                <w:sz w:val="22"/>
                <w:szCs w:val="22"/>
                <w:lang w:val="en-GB"/>
              </w:rPr>
            </w:pPr>
            <w:r w:rsidRPr="003D0995">
              <w:rPr>
                <w:rFonts w:asciiTheme="majorHAnsi" w:hAnsiTheme="majorHAnsi"/>
                <w:sz w:val="22"/>
                <w:szCs w:val="22"/>
                <w:lang w:val="en-GB"/>
              </w:rPr>
              <w:t>4</w:t>
            </w:r>
          </w:p>
        </w:tc>
        <w:tc>
          <w:tcPr>
            <w:tcW w:w="2977" w:type="dxa"/>
          </w:tcPr>
          <w:p w:rsidR="003D0995" w:rsidRPr="003D0995" w:rsidRDefault="003D0995" w:rsidP="003D0995">
            <w:pPr>
              <w:spacing w:line="240" w:lineRule="auto"/>
              <w:jc w:val="left"/>
              <w:rPr>
                <w:rFonts w:asciiTheme="majorHAnsi" w:hAnsiTheme="majorHAnsi"/>
                <w:sz w:val="22"/>
                <w:szCs w:val="22"/>
                <w:lang w:val="en-GB"/>
              </w:rPr>
            </w:pPr>
            <w:proofErr w:type="spellStart"/>
            <w:r w:rsidRPr="003D0995">
              <w:rPr>
                <w:rFonts w:asciiTheme="majorHAnsi" w:hAnsiTheme="majorHAnsi"/>
                <w:sz w:val="22"/>
                <w:szCs w:val="22"/>
                <w:lang w:val="en-GB"/>
              </w:rPr>
              <w:t>Aleš</w:t>
            </w:r>
            <w:proofErr w:type="spellEnd"/>
            <w:r w:rsidRPr="003D0995">
              <w:rPr>
                <w:rFonts w:asciiTheme="majorHAnsi" w:hAnsiTheme="majorHAnsi"/>
                <w:sz w:val="22"/>
                <w:szCs w:val="22"/>
                <w:lang w:val="en-GB"/>
              </w:rPr>
              <w:t xml:space="preserve"> </w:t>
            </w:r>
            <w:proofErr w:type="spellStart"/>
            <w:r w:rsidRPr="003D0995">
              <w:rPr>
                <w:rFonts w:asciiTheme="majorHAnsi" w:hAnsiTheme="majorHAnsi"/>
                <w:sz w:val="22"/>
                <w:szCs w:val="22"/>
                <w:lang w:val="en-GB"/>
              </w:rPr>
              <w:t>Vahčič</w:t>
            </w:r>
            <w:proofErr w:type="spellEnd"/>
          </w:p>
          <w:p w:rsidR="003D0995" w:rsidRPr="003D0995" w:rsidRDefault="003D0995" w:rsidP="003D0995">
            <w:pPr>
              <w:spacing w:line="240" w:lineRule="auto"/>
              <w:jc w:val="left"/>
              <w:rPr>
                <w:rFonts w:asciiTheme="majorHAnsi" w:hAnsiTheme="majorHAnsi"/>
                <w:sz w:val="22"/>
                <w:szCs w:val="22"/>
                <w:lang w:val="en-GB"/>
              </w:rPr>
            </w:pPr>
            <w:r w:rsidRPr="003D0995">
              <w:rPr>
                <w:rFonts w:asciiTheme="majorHAnsi" w:hAnsiTheme="majorHAnsi"/>
                <w:sz w:val="22"/>
                <w:szCs w:val="22"/>
                <w:lang w:val="en-GB"/>
              </w:rPr>
              <w:t>avahcic@gmail.com</w:t>
            </w:r>
          </w:p>
        </w:tc>
      </w:tr>
    </w:tbl>
    <w:p w:rsidR="0065106B" w:rsidRPr="003D0995" w:rsidRDefault="0065106B" w:rsidP="003D0995">
      <w:pPr>
        <w:spacing w:line="240" w:lineRule="auto"/>
        <w:jc w:val="left"/>
        <w:rPr>
          <w:rFonts w:asciiTheme="majorHAnsi" w:hAnsiTheme="majorHAnsi"/>
          <w:lang w:val="en-GB"/>
        </w:rPr>
      </w:pPr>
    </w:p>
    <w:p w:rsidR="0065106B" w:rsidRPr="003D0995" w:rsidRDefault="0065106B" w:rsidP="003D0995">
      <w:pPr>
        <w:spacing w:line="240" w:lineRule="auto"/>
        <w:jc w:val="left"/>
        <w:rPr>
          <w:rFonts w:asciiTheme="majorHAnsi" w:hAnsiTheme="majorHAnsi"/>
          <w:b/>
          <w:i/>
          <w:lang w:val="en-GB"/>
        </w:rPr>
      </w:pPr>
    </w:p>
    <w:sectPr w:rsidR="0065106B" w:rsidRPr="003D0995" w:rsidSect="001170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rbel-Bold">
    <w:altName w:val="Corbe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3A9"/>
    <w:multiLevelType w:val="multilevel"/>
    <w:tmpl w:val="E8304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4B97FAC"/>
    <w:multiLevelType w:val="hybridMultilevel"/>
    <w:tmpl w:val="CF5CB0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581A26D7"/>
    <w:multiLevelType w:val="hybridMultilevel"/>
    <w:tmpl w:val="3D320858"/>
    <w:lvl w:ilvl="0" w:tplc="294A482C">
      <w:numFmt w:val="bullet"/>
      <w:lvlText w:val="-"/>
      <w:lvlJc w:val="left"/>
      <w:pPr>
        <w:ind w:left="360" w:hanging="360"/>
      </w:pPr>
      <w:rPr>
        <w:rFonts w:ascii="Arial" w:eastAsiaTheme="minorEastAsia"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5BC72732"/>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18735D4"/>
    <w:multiLevelType w:val="hybridMultilevel"/>
    <w:tmpl w:val="8D7C3D72"/>
    <w:lvl w:ilvl="0" w:tplc="1BF27478">
      <w:start w:val="1"/>
      <w:numFmt w:val="decimal"/>
      <w:lvlText w:val="Preglednica %1A:"/>
      <w:lvlJc w:val="left"/>
      <w:pPr>
        <w:ind w:left="360" w:hanging="360"/>
      </w:pPr>
      <w:rPr>
        <w:rFonts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21E3FBF"/>
    <w:multiLevelType w:val="hybridMultilevel"/>
    <w:tmpl w:val="752ED682"/>
    <w:lvl w:ilvl="0" w:tplc="294A482C">
      <w:numFmt w:val="bullet"/>
      <w:lvlText w:val="-"/>
      <w:lvlJc w:val="left"/>
      <w:pPr>
        <w:ind w:left="36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EC06A7"/>
    <w:multiLevelType w:val="multilevel"/>
    <w:tmpl w:val="77D83E6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4"/>
  </w:num>
  <w:num w:numId="12">
    <w:abstractNumId w:val="0"/>
  </w:num>
  <w:num w:numId="13">
    <w:abstractNumId w:val="4"/>
  </w:num>
  <w:num w:numId="14">
    <w:abstractNumId w:val="0"/>
  </w:num>
  <w:num w:numId="15">
    <w:abstractNumId w:val="4"/>
  </w:num>
  <w:num w:numId="16">
    <w:abstractNumId w:val="0"/>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60"/>
    <w:rsid w:val="00117015"/>
    <w:rsid w:val="001404BC"/>
    <w:rsid w:val="00187514"/>
    <w:rsid w:val="002212D5"/>
    <w:rsid w:val="0026791D"/>
    <w:rsid w:val="00271C47"/>
    <w:rsid w:val="002A30CC"/>
    <w:rsid w:val="002E5FC3"/>
    <w:rsid w:val="00303F25"/>
    <w:rsid w:val="003703D0"/>
    <w:rsid w:val="0037774E"/>
    <w:rsid w:val="003C2036"/>
    <w:rsid w:val="003D0995"/>
    <w:rsid w:val="004054F6"/>
    <w:rsid w:val="004659DA"/>
    <w:rsid w:val="00480009"/>
    <w:rsid w:val="00532538"/>
    <w:rsid w:val="005817A7"/>
    <w:rsid w:val="00581CA5"/>
    <w:rsid w:val="005970A5"/>
    <w:rsid w:val="005A7FBE"/>
    <w:rsid w:val="00606B02"/>
    <w:rsid w:val="0065106B"/>
    <w:rsid w:val="00655428"/>
    <w:rsid w:val="00657260"/>
    <w:rsid w:val="006574D0"/>
    <w:rsid w:val="00665C88"/>
    <w:rsid w:val="006D00A0"/>
    <w:rsid w:val="007A52EF"/>
    <w:rsid w:val="008533AD"/>
    <w:rsid w:val="008C1386"/>
    <w:rsid w:val="00920954"/>
    <w:rsid w:val="009C0D8E"/>
    <w:rsid w:val="00A91351"/>
    <w:rsid w:val="00AA773E"/>
    <w:rsid w:val="00B11ED0"/>
    <w:rsid w:val="00B21575"/>
    <w:rsid w:val="00B271D0"/>
    <w:rsid w:val="00B37720"/>
    <w:rsid w:val="00B620AE"/>
    <w:rsid w:val="00B76943"/>
    <w:rsid w:val="00C12DF3"/>
    <w:rsid w:val="00D07203"/>
    <w:rsid w:val="00D114DA"/>
    <w:rsid w:val="00D13270"/>
    <w:rsid w:val="00D80A43"/>
    <w:rsid w:val="00DB59CA"/>
    <w:rsid w:val="00DB6BC6"/>
    <w:rsid w:val="00DC27D3"/>
    <w:rsid w:val="00E81BF8"/>
    <w:rsid w:val="00EC09C6"/>
    <w:rsid w:val="00ED5785"/>
    <w:rsid w:val="00F5064C"/>
    <w:rsid w:val="00FC73DD"/>
    <w:rsid w:val="00FD65B4"/>
    <w:rsid w:val="00FE2621"/>
    <w:rsid w:val="00FF20CA"/>
    <w:rsid w:val="00FF5B32"/>
  </w:rsids>
  <m:mathPr>
    <m:mathFont m:val="Cambria Math"/>
    <m:brkBin m:val="before"/>
    <m:brkBinSub m:val="--"/>
    <m:smallFrac m:val="0"/>
    <m:dispDef/>
    <m:lMargin m:val="0"/>
    <m:rMargin m:val="9071"/>
    <m:defJc m:val="left"/>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l-SI"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39" w:qFormat="1"/>
  </w:latentStyles>
  <w:style w:type="paragraph" w:default="1" w:styleId="Normal">
    <w:name w:val="Normal"/>
    <w:qFormat/>
    <w:rsid w:val="00AA773E"/>
    <w:pPr>
      <w:spacing w:after="0" w:line="360" w:lineRule="auto"/>
      <w:jc w:val="both"/>
    </w:pPr>
    <w:rPr>
      <w:rFonts w:ascii="Arial" w:hAnsi="Arial"/>
    </w:rPr>
  </w:style>
  <w:style w:type="paragraph" w:styleId="Heading1">
    <w:name w:val="heading 1"/>
    <w:basedOn w:val="Normal"/>
    <w:next w:val="Normal"/>
    <w:link w:val="Heading1Char"/>
    <w:uiPriority w:val="9"/>
    <w:qFormat/>
    <w:rsid w:val="00AA773E"/>
    <w:pPr>
      <w:keepNext/>
      <w:keepLines/>
      <w:numPr>
        <w:numId w:val="23"/>
      </w:numPr>
      <w:outlineLvl w:val="0"/>
    </w:pPr>
    <w:rPr>
      <w:rFonts w:eastAsiaTheme="majorEastAsia" w:cstheme="majorBidi"/>
      <w:b/>
      <w:bCs/>
      <w:sz w:val="28"/>
      <w:szCs w:val="32"/>
    </w:rPr>
  </w:style>
  <w:style w:type="paragraph" w:styleId="Heading2">
    <w:name w:val="heading 2"/>
    <w:basedOn w:val="Normal"/>
    <w:next w:val="Normal"/>
    <w:link w:val="Heading2Char"/>
    <w:rsid w:val="00FC73DD"/>
    <w:pPr>
      <w:numPr>
        <w:ilvl w:val="1"/>
        <w:numId w:val="23"/>
      </w:numPr>
      <w:outlineLvl w:val="1"/>
    </w:pPr>
    <w:rPr>
      <w:smallCaps/>
      <w:szCs w:val="28"/>
      <w:lang w:eastAsia="x-none"/>
    </w:rPr>
  </w:style>
  <w:style w:type="paragraph" w:styleId="Heading3">
    <w:name w:val="heading 3"/>
    <w:basedOn w:val="Normal"/>
    <w:next w:val="Normal"/>
    <w:link w:val="Heading3Char"/>
    <w:rsid w:val="00FC73DD"/>
    <w:pPr>
      <w:numPr>
        <w:ilvl w:val="2"/>
        <w:numId w:val="23"/>
      </w:numPr>
      <w:outlineLvl w:val="2"/>
    </w:pPr>
    <w:rPr>
      <w:b/>
      <w:iCs/>
      <w:spacing w:val="5"/>
      <w:szCs w:val="26"/>
      <w:lang w:eastAsia="x-none"/>
    </w:rPr>
  </w:style>
  <w:style w:type="paragraph" w:styleId="Heading4">
    <w:name w:val="heading 4"/>
    <w:basedOn w:val="Normal"/>
    <w:next w:val="Normal"/>
    <w:link w:val="Heading4Char"/>
    <w:rsid w:val="00FC73DD"/>
    <w:pPr>
      <w:numPr>
        <w:ilvl w:val="3"/>
        <w:numId w:val="23"/>
      </w:numPr>
      <w:tabs>
        <w:tab w:val="left" w:pos="851"/>
      </w:tabs>
      <w:outlineLvl w:val="3"/>
    </w:pPr>
    <w:rPr>
      <w:bCs/>
      <w:spacing w:val="5"/>
      <w:lang w:eastAsia="x-none"/>
    </w:rPr>
  </w:style>
  <w:style w:type="paragraph" w:styleId="Heading5">
    <w:name w:val="heading 5"/>
    <w:basedOn w:val="Normal"/>
    <w:next w:val="Normal"/>
    <w:link w:val="Heading5Char"/>
    <w:rsid w:val="00FC73DD"/>
    <w:pPr>
      <w:numPr>
        <w:ilvl w:val="4"/>
        <w:numId w:val="23"/>
      </w:numPr>
      <w:spacing w:line="271" w:lineRule="auto"/>
      <w:outlineLvl w:val="4"/>
    </w:pPr>
    <w:rPr>
      <w:i/>
      <w:iCs/>
      <w:lang w:eastAsia="x-none"/>
    </w:rPr>
  </w:style>
  <w:style w:type="paragraph" w:styleId="Heading6">
    <w:name w:val="heading 6"/>
    <w:basedOn w:val="Normal"/>
    <w:next w:val="Normal"/>
    <w:link w:val="Heading6Char"/>
    <w:rsid w:val="00FC73DD"/>
    <w:pPr>
      <w:numPr>
        <w:ilvl w:val="5"/>
        <w:numId w:val="23"/>
      </w:numPr>
      <w:shd w:val="clear" w:color="auto" w:fill="FFFFFF"/>
      <w:spacing w:line="271" w:lineRule="auto"/>
      <w:outlineLvl w:val="5"/>
    </w:pPr>
    <w:rPr>
      <w:b/>
      <w:bCs/>
      <w:color w:val="595959"/>
      <w:spacing w:val="5"/>
      <w:lang w:eastAsia="x-none"/>
    </w:rPr>
  </w:style>
  <w:style w:type="paragraph" w:styleId="Heading7">
    <w:name w:val="heading 7"/>
    <w:basedOn w:val="Normal"/>
    <w:next w:val="Normal"/>
    <w:link w:val="Heading7Char"/>
    <w:rsid w:val="00FC73DD"/>
    <w:pPr>
      <w:numPr>
        <w:ilvl w:val="6"/>
        <w:numId w:val="23"/>
      </w:numPr>
      <w:outlineLvl w:val="6"/>
    </w:pPr>
    <w:rPr>
      <w:b/>
      <w:bCs/>
      <w:i/>
      <w:iCs/>
      <w:color w:val="5A5A5A"/>
      <w:sz w:val="20"/>
      <w:szCs w:val="20"/>
      <w:lang w:eastAsia="x-none"/>
    </w:rPr>
  </w:style>
  <w:style w:type="paragraph" w:styleId="Heading8">
    <w:name w:val="heading 8"/>
    <w:basedOn w:val="Normal"/>
    <w:next w:val="Normal"/>
    <w:link w:val="Heading8Char"/>
    <w:rsid w:val="00FC73DD"/>
    <w:pPr>
      <w:numPr>
        <w:ilvl w:val="7"/>
        <w:numId w:val="23"/>
      </w:numPr>
      <w:outlineLvl w:val="7"/>
    </w:pPr>
    <w:rPr>
      <w:b/>
      <w:bCs/>
      <w:color w:val="7F7F7F"/>
      <w:sz w:val="20"/>
      <w:szCs w:val="20"/>
      <w:lang w:eastAsia="x-none"/>
    </w:rPr>
  </w:style>
  <w:style w:type="paragraph" w:styleId="Heading9">
    <w:name w:val="heading 9"/>
    <w:basedOn w:val="Normal"/>
    <w:next w:val="Normal"/>
    <w:link w:val="Heading9Char"/>
    <w:rsid w:val="00FC73DD"/>
    <w:pPr>
      <w:numPr>
        <w:ilvl w:val="8"/>
        <w:numId w:val="23"/>
      </w:numPr>
      <w:spacing w:line="271" w:lineRule="auto"/>
      <w:outlineLvl w:val="8"/>
    </w:pPr>
    <w:rPr>
      <w:b/>
      <w:bCs/>
      <w:i/>
      <w:iCs/>
      <w:color w:val="7F7F7F"/>
      <w:sz w:val="18"/>
      <w:szCs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3E"/>
    <w:rPr>
      <w:rFonts w:ascii="Arial" w:eastAsiaTheme="majorEastAsia" w:hAnsi="Arial" w:cstheme="majorBidi"/>
      <w:b/>
      <w:bCs/>
      <w:sz w:val="28"/>
      <w:szCs w:val="32"/>
    </w:rPr>
  </w:style>
  <w:style w:type="character" w:customStyle="1" w:styleId="Heading2Char">
    <w:name w:val="Heading 2 Char"/>
    <w:link w:val="Heading2"/>
    <w:rsid w:val="00FC73DD"/>
    <w:rPr>
      <w:rFonts w:ascii="Arial" w:hAnsi="Arial"/>
      <w:smallCaps/>
      <w:szCs w:val="28"/>
      <w:lang w:eastAsia="x-none"/>
    </w:rPr>
  </w:style>
  <w:style w:type="character" w:customStyle="1" w:styleId="Heading3Char">
    <w:name w:val="Heading 3 Char"/>
    <w:link w:val="Heading3"/>
    <w:rsid w:val="00FC73DD"/>
    <w:rPr>
      <w:rFonts w:ascii="Arial" w:hAnsi="Arial"/>
      <w:b/>
      <w:iCs/>
      <w:spacing w:val="5"/>
      <w:szCs w:val="26"/>
      <w:lang w:eastAsia="x-none"/>
    </w:rPr>
  </w:style>
  <w:style w:type="character" w:customStyle="1" w:styleId="Heading4Char">
    <w:name w:val="Heading 4 Char"/>
    <w:link w:val="Heading4"/>
    <w:rsid w:val="00FC73DD"/>
    <w:rPr>
      <w:rFonts w:ascii="Arial" w:hAnsi="Arial"/>
      <w:bCs/>
      <w:spacing w:val="5"/>
      <w:lang w:eastAsia="x-none"/>
    </w:rPr>
  </w:style>
  <w:style w:type="character" w:customStyle="1" w:styleId="Heading5Char">
    <w:name w:val="Heading 5 Char"/>
    <w:link w:val="Heading5"/>
    <w:rsid w:val="00FC73DD"/>
    <w:rPr>
      <w:rFonts w:ascii="Arial" w:hAnsi="Arial"/>
      <w:i/>
      <w:iCs/>
      <w:lang w:eastAsia="x-none"/>
    </w:rPr>
  </w:style>
  <w:style w:type="character" w:customStyle="1" w:styleId="Heading6Char">
    <w:name w:val="Heading 6 Char"/>
    <w:link w:val="Heading6"/>
    <w:rsid w:val="00FC73DD"/>
    <w:rPr>
      <w:rFonts w:ascii="Arial" w:hAnsi="Arial"/>
      <w:b/>
      <w:bCs/>
      <w:color w:val="595959"/>
      <w:spacing w:val="5"/>
      <w:shd w:val="clear" w:color="auto" w:fill="FFFFFF"/>
      <w:lang w:eastAsia="x-none"/>
    </w:rPr>
  </w:style>
  <w:style w:type="character" w:customStyle="1" w:styleId="Heading7Char">
    <w:name w:val="Heading 7 Char"/>
    <w:link w:val="Heading7"/>
    <w:rsid w:val="00FC73DD"/>
    <w:rPr>
      <w:rFonts w:ascii="Arial" w:hAnsi="Arial"/>
      <w:b/>
      <w:bCs/>
      <w:i/>
      <w:iCs/>
      <w:color w:val="5A5A5A"/>
      <w:sz w:val="20"/>
      <w:szCs w:val="20"/>
      <w:lang w:eastAsia="x-none"/>
    </w:rPr>
  </w:style>
  <w:style w:type="character" w:customStyle="1" w:styleId="Heading8Char">
    <w:name w:val="Heading 8 Char"/>
    <w:link w:val="Heading8"/>
    <w:rsid w:val="00FC73DD"/>
    <w:rPr>
      <w:rFonts w:ascii="Arial" w:hAnsi="Arial"/>
      <w:b/>
      <w:bCs/>
      <w:color w:val="7F7F7F"/>
      <w:sz w:val="20"/>
      <w:szCs w:val="20"/>
      <w:lang w:eastAsia="x-none"/>
    </w:rPr>
  </w:style>
  <w:style w:type="character" w:customStyle="1" w:styleId="Heading9Char">
    <w:name w:val="Heading 9 Char"/>
    <w:link w:val="Heading9"/>
    <w:rsid w:val="00FC73DD"/>
    <w:rPr>
      <w:rFonts w:ascii="Arial" w:hAnsi="Arial"/>
      <w:b/>
      <w:bCs/>
      <w:i/>
      <w:iCs/>
      <w:color w:val="7F7F7F"/>
      <w:sz w:val="18"/>
      <w:szCs w:val="18"/>
      <w:lang w:eastAsia="x-none"/>
    </w:rPr>
  </w:style>
  <w:style w:type="paragraph" w:styleId="Title">
    <w:name w:val="Title"/>
    <w:basedOn w:val="Normal"/>
    <w:next w:val="Normal"/>
    <w:link w:val="TitleChar"/>
    <w:rsid w:val="00FC73DD"/>
    <w:pPr>
      <w:spacing w:after="300" w:line="240" w:lineRule="auto"/>
      <w:contextualSpacing/>
    </w:pPr>
    <w:rPr>
      <w:rFonts w:ascii="Cambria" w:hAnsi="Cambria"/>
      <w:smallCaps/>
      <w:sz w:val="52"/>
      <w:szCs w:val="52"/>
      <w:lang w:val="x-none" w:eastAsia="x-none"/>
    </w:rPr>
  </w:style>
  <w:style w:type="character" w:customStyle="1" w:styleId="TitleChar">
    <w:name w:val="Title Char"/>
    <w:link w:val="Title"/>
    <w:rsid w:val="00FC73DD"/>
    <w:rPr>
      <w:rFonts w:ascii="Cambria" w:hAnsi="Cambria"/>
      <w:smallCaps/>
      <w:sz w:val="52"/>
      <w:szCs w:val="52"/>
      <w:lang w:val="x-none" w:eastAsia="x-none"/>
    </w:rPr>
  </w:style>
  <w:style w:type="paragraph" w:styleId="Subtitle">
    <w:name w:val="Subtitle"/>
    <w:basedOn w:val="Normal"/>
    <w:next w:val="Normal"/>
    <w:link w:val="SubtitleChar"/>
    <w:rsid w:val="00FC73DD"/>
    <w:rPr>
      <w:rFonts w:ascii="Cambria" w:hAnsi="Cambria"/>
      <w:i/>
      <w:iCs/>
      <w:smallCaps/>
      <w:spacing w:val="10"/>
      <w:sz w:val="28"/>
      <w:szCs w:val="28"/>
      <w:lang w:val="x-none" w:eastAsia="x-none"/>
    </w:rPr>
  </w:style>
  <w:style w:type="character" w:customStyle="1" w:styleId="SubtitleChar">
    <w:name w:val="Subtitle Char"/>
    <w:link w:val="Subtitle"/>
    <w:rsid w:val="00FC73DD"/>
    <w:rPr>
      <w:rFonts w:ascii="Cambria" w:hAnsi="Cambria"/>
      <w:i/>
      <w:iCs/>
      <w:smallCaps/>
      <w:spacing w:val="10"/>
      <w:sz w:val="28"/>
      <w:szCs w:val="28"/>
      <w:lang w:val="x-none" w:eastAsia="x-none"/>
    </w:rPr>
  </w:style>
  <w:style w:type="character" w:styleId="Strong">
    <w:name w:val="Strong"/>
    <w:rsid w:val="00FC73DD"/>
    <w:rPr>
      <w:b/>
      <w:bCs/>
    </w:rPr>
  </w:style>
  <w:style w:type="character" w:styleId="Emphasis">
    <w:name w:val="Emphasis"/>
    <w:rsid w:val="00FC73DD"/>
    <w:rPr>
      <w:b/>
      <w:bCs/>
      <w:i/>
      <w:iCs/>
      <w:spacing w:val="10"/>
    </w:rPr>
  </w:style>
  <w:style w:type="paragraph" w:styleId="NoSpacing">
    <w:name w:val="No Spacing"/>
    <w:basedOn w:val="Normal"/>
    <w:rsid w:val="00FC73DD"/>
    <w:pPr>
      <w:spacing w:line="240" w:lineRule="auto"/>
    </w:pPr>
  </w:style>
  <w:style w:type="paragraph" w:styleId="ListParagraph">
    <w:name w:val="List Paragraph"/>
    <w:basedOn w:val="Normal"/>
    <w:uiPriority w:val="34"/>
    <w:qFormat/>
    <w:rsid w:val="00AA773E"/>
    <w:pPr>
      <w:ind w:left="708"/>
    </w:pPr>
    <w:rPr>
      <w:noProof/>
      <w:color w:val="000000"/>
      <w:sz w:val="22"/>
      <w:szCs w:val="20"/>
      <w:lang w:eastAsia="sl-SI"/>
    </w:rPr>
  </w:style>
  <w:style w:type="paragraph" w:styleId="Quote">
    <w:name w:val="Quote"/>
    <w:basedOn w:val="Normal"/>
    <w:next w:val="Normal"/>
    <w:link w:val="QuoteChar"/>
    <w:rsid w:val="00FC73DD"/>
    <w:rPr>
      <w:rFonts w:ascii="Cambria" w:hAnsi="Cambria"/>
      <w:i/>
      <w:iCs/>
      <w:sz w:val="20"/>
      <w:szCs w:val="20"/>
      <w:lang w:val="x-none" w:eastAsia="x-none"/>
    </w:rPr>
  </w:style>
  <w:style w:type="character" w:customStyle="1" w:styleId="QuoteChar">
    <w:name w:val="Quote Char"/>
    <w:link w:val="Quote"/>
    <w:rsid w:val="00FC73DD"/>
    <w:rPr>
      <w:rFonts w:ascii="Cambria" w:hAnsi="Cambria"/>
      <w:i/>
      <w:iCs/>
      <w:lang w:val="x-none" w:eastAsia="x-none"/>
    </w:rPr>
  </w:style>
  <w:style w:type="paragraph" w:styleId="IntenseQuote">
    <w:name w:val="Intense Quote"/>
    <w:basedOn w:val="Normal"/>
    <w:next w:val="Normal"/>
    <w:link w:val="IntenseQuoteChar"/>
    <w:rsid w:val="00FC73DD"/>
    <w:pPr>
      <w:pBdr>
        <w:top w:val="single" w:sz="4" w:space="10" w:color="auto"/>
        <w:bottom w:val="single" w:sz="4" w:space="10" w:color="auto"/>
      </w:pBdr>
      <w:spacing w:before="240" w:after="240" w:line="300" w:lineRule="auto"/>
      <w:ind w:left="1152" w:right="1152"/>
    </w:pPr>
    <w:rPr>
      <w:rFonts w:ascii="Cambria" w:hAnsi="Cambria"/>
      <w:i/>
      <w:iCs/>
      <w:sz w:val="20"/>
      <w:szCs w:val="20"/>
      <w:lang w:val="x-none" w:eastAsia="x-none"/>
    </w:rPr>
  </w:style>
  <w:style w:type="character" w:customStyle="1" w:styleId="IntenseQuoteChar">
    <w:name w:val="Intense Quote Char"/>
    <w:link w:val="IntenseQuote"/>
    <w:rsid w:val="00FC73DD"/>
    <w:rPr>
      <w:rFonts w:ascii="Cambria" w:hAnsi="Cambria"/>
      <w:i/>
      <w:iCs/>
      <w:lang w:val="x-none" w:eastAsia="x-none"/>
    </w:rPr>
  </w:style>
  <w:style w:type="character" w:styleId="SubtleEmphasis">
    <w:name w:val="Subtle Emphasis"/>
    <w:rsid w:val="00FC73DD"/>
    <w:rPr>
      <w:i/>
      <w:iCs/>
    </w:rPr>
  </w:style>
  <w:style w:type="character" w:styleId="IntenseEmphasis">
    <w:name w:val="Intense Emphasis"/>
    <w:rsid w:val="00FC73DD"/>
    <w:rPr>
      <w:b/>
      <w:bCs/>
      <w:i/>
      <w:iCs/>
    </w:rPr>
  </w:style>
  <w:style w:type="character" w:styleId="SubtleReference">
    <w:name w:val="Subtle Reference"/>
    <w:rsid w:val="00FC73DD"/>
    <w:rPr>
      <w:smallCaps/>
    </w:rPr>
  </w:style>
  <w:style w:type="character" w:styleId="IntenseReference">
    <w:name w:val="Intense Reference"/>
    <w:rsid w:val="00FC73DD"/>
    <w:rPr>
      <w:b/>
      <w:bCs/>
      <w:smallCaps/>
    </w:rPr>
  </w:style>
  <w:style w:type="character" w:styleId="BookTitle">
    <w:name w:val="Book Title"/>
    <w:rsid w:val="00FC73DD"/>
    <w:rPr>
      <w:i/>
      <w:iCs/>
      <w:smallCaps/>
      <w:spacing w:val="5"/>
    </w:rPr>
  </w:style>
  <w:style w:type="paragraph" w:styleId="TOCHeading">
    <w:name w:val="TOC Heading"/>
    <w:basedOn w:val="Heading1"/>
    <w:next w:val="Normal"/>
    <w:uiPriority w:val="39"/>
    <w:unhideWhenUsed/>
    <w:qFormat/>
    <w:rsid w:val="00AA773E"/>
    <w:pPr>
      <w:numPr>
        <w:numId w:val="0"/>
      </w:numPr>
      <w:spacing w:line="276" w:lineRule="auto"/>
      <w:outlineLvl w:val="9"/>
    </w:pPr>
    <w:rPr>
      <w:color w:val="365F91" w:themeColor="accent1" w:themeShade="BF"/>
      <w:szCs w:val="28"/>
    </w:rPr>
  </w:style>
  <w:style w:type="paragraph" w:customStyle="1" w:styleId="Preglednica">
    <w:name w:val="Preglednica"/>
    <w:basedOn w:val="Caption"/>
    <w:link w:val="PreglednicaChar"/>
    <w:rsid w:val="00FC73DD"/>
    <w:pPr>
      <w:tabs>
        <w:tab w:val="left" w:pos="1701"/>
      </w:tabs>
      <w:spacing w:after="0" w:line="360" w:lineRule="auto"/>
    </w:pPr>
    <w:rPr>
      <w:rFonts w:eastAsia="Times New Roman"/>
      <w:b w:val="0"/>
      <w:color w:val="000000"/>
      <w:sz w:val="24"/>
      <w:lang w:eastAsia="en-GB"/>
    </w:rPr>
  </w:style>
  <w:style w:type="character" w:customStyle="1" w:styleId="PreglednicaChar">
    <w:name w:val="Preglednica Char"/>
    <w:basedOn w:val="DefaultParagraphFont"/>
    <w:link w:val="Preglednica"/>
    <w:rsid w:val="00FC73DD"/>
    <w:rPr>
      <w:rFonts w:eastAsia="Times New Roman"/>
      <w:bCs/>
      <w:color w:val="000000"/>
      <w:sz w:val="24"/>
      <w:szCs w:val="18"/>
      <w:lang w:eastAsia="en-GB"/>
    </w:rPr>
  </w:style>
  <w:style w:type="paragraph" w:styleId="Caption">
    <w:name w:val="caption"/>
    <w:basedOn w:val="Normal"/>
    <w:next w:val="Normal"/>
    <w:uiPriority w:val="35"/>
    <w:semiHidden/>
    <w:unhideWhenUsed/>
    <w:rsid w:val="00FC73DD"/>
    <w:pPr>
      <w:spacing w:after="200" w:line="240" w:lineRule="auto"/>
    </w:pPr>
    <w:rPr>
      <w:b/>
      <w:bCs/>
      <w:color w:val="4F81BD" w:themeColor="accent1"/>
      <w:sz w:val="18"/>
      <w:szCs w:val="18"/>
    </w:rPr>
  </w:style>
  <w:style w:type="paragraph" w:customStyle="1" w:styleId="naslovi">
    <w:name w:val="naslovi"/>
    <w:basedOn w:val="Normal"/>
    <w:qFormat/>
    <w:rsid w:val="00AA773E"/>
    <w:pPr>
      <w:widowControl w:val="0"/>
      <w:autoSpaceDE w:val="0"/>
      <w:autoSpaceDN w:val="0"/>
      <w:adjustRightInd w:val="0"/>
      <w:textAlignment w:val="center"/>
    </w:pPr>
    <w:rPr>
      <w:rFonts w:asciiTheme="minorHAnsi" w:hAnsiTheme="minorHAnsi" w:cs="Corbel-Bold"/>
      <w:b/>
      <w:bCs/>
      <w:color w:val="000000"/>
      <w:sz w:val="28"/>
      <w:szCs w:val="60"/>
      <w:lang w:val="en-GB"/>
    </w:rPr>
  </w:style>
  <w:style w:type="paragraph" w:customStyle="1" w:styleId="podnaslovi">
    <w:name w:val="podnaslovi"/>
    <w:basedOn w:val="Normal"/>
    <w:qFormat/>
    <w:rsid w:val="00AA773E"/>
    <w:pPr>
      <w:widowControl w:val="0"/>
      <w:autoSpaceDE w:val="0"/>
      <w:autoSpaceDN w:val="0"/>
      <w:adjustRightInd w:val="0"/>
      <w:textAlignment w:val="center"/>
    </w:pPr>
    <w:rPr>
      <w:rFonts w:asciiTheme="minorHAnsi" w:hAnsiTheme="minorHAnsi" w:cs="Corbel-Bold"/>
      <w:bCs/>
      <w:color w:val="000000"/>
      <w:sz w:val="28"/>
      <w:szCs w:val="60"/>
      <w:u w:val="single"/>
      <w:lang w:val="en-GB"/>
    </w:rPr>
  </w:style>
  <w:style w:type="paragraph" w:customStyle="1" w:styleId="teksti">
    <w:name w:val="teksti"/>
    <w:basedOn w:val="Normal"/>
    <w:qFormat/>
    <w:rsid w:val="00AA773E"/>
    <w:pPr>
      <w:widowControl w:val="0"/>
      <w:autoSpaceDE w:val="0"/>
      <w:autoSpaceDN w:val="0"/>
      <w:adjustRightInd w:val="0"/>
      <w:textAlignment w:val="center"/>
    </w:pPr>
    <w:rPr>
      <w:rFonts w:asciiTheme="minorHAnsi" w:hAnsiTheme="minorHAnsi" w:cs="Times New Roman"/>
      <w:color w:val="000000"/>
    </w:rPr>
  </w:style>
  <w:style w:type="paragraph" w:customStyle="1" w:styleId="podnaslovi1">
    <w:name w:val="podnaslovi1"/>
    <w:basedOn w:val="Normal"/>
    <w:qFormat/>
    <w:rsid w:val="00AA773E"/>
    <w:rPr>
      <w:i/>
      <w:sz w:val="28"/>
    </w:rPr>
  </w:style>
  <w:style w:type="paragraph" w:customStyle="1" w:styleId="podnaslov2">
    <w:name w:val="podnaslov2"/>
    <w:basedOn w:val="teksti"/>
    <w:qFormat/>
    <w:rsid w:val="00AA773E"/>
    <w:rPr>
      <w:b/>
    </w:rPr>
  </w:style>
  <w:style w:type="paragraph" w:customStyle="1" w:styleId="Heading31">
    <w:name w:val="Heading 31"/>
    <w:basedOn w:val="Heading3"/>
    <w:qFormat/>
    <w:rsid w:val="00AA773E"/>
    <w:pPr>
      <w:keepNext/>
      <w:keepLines/>
      <w:numPr>
        <w:ilvl w:val="0"/>
        <w:numId w:val="0"/>
      </w:numPr>
    </w:pPr>
    <w:rPr>
      <w:rFonts w:eastAsiaTheme="majorEastAsia" w:cstheme="majorBidi"/>
      <w:bCs/>
      <w:iCs w:val="0"/>
      <w:spacing w:val="0"/>
      <w:szCs w:val="24"/>
      <w:lang w:eastAsia="zh-CN"/>
    </w:rPr>
  </w:style>
  <w:style w:type="paragraph" w:customStyle="1" w:styleId="Style1">
    <w:name w:val="Style1"/>
    <w:basedOn w:val="Heading4"/>
    <w:qFormat/>
    <w:rsid w:val="00AA773E"/>
    <w:pPr>
      <w:keepNext/>
      <w:keepLines/>
      <w:numPr>
        <w:ilvl w:val="0"/>
        <w:numId w:val="0"/>
      </w:numPr>
      <w:tabs>
        <w:tab w:val="clear" w:pos="851"/>
      </w:tabs>
      <w:spacing w:before="200"/>
    </w:pPr>
    <w:rPr>
      <w:rFonts w:asciiTheme="majorHAnsi" w:eastAsiaTheme="majorEastAsia" w:hAnsiTheme="majorHAnsi" w:cstheme="majorBidi"/>
      <w:b/>
      <w:i/>
      <w:iCs/>
      <w:color w:val="4F81BD" w:themeColor="accent1"/>
      <w:spacing w:val="0"/>
      <w:lang w:eastAsia="zh-CN"/>
    </w:rPr>
  </w:style>
  <w:style w:type="table" w:styleId="TableGrid">
    <w:name w:val="Table Grid"/>
    <w:basedOn w:val="TableNormal"/>
    <w:uiPriority w:val="59"/>
    <w:rsid w:val="00D132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BC6"/>
    <w:rPr>
      <w:color w:val="0000FF" w:themeColor="hyperlink"/>
      <w:u w:val="single"/>
    </w:rPr>
  </w:style>
  <w:style w:type="character" w:styleId="CommentReference">
    <w:name w:val="annotation reference"/>
    <w:basedOn w:val="DefaultParagraphFont"/>
    <w:uiPriority w:val="99"/>
    <w:semiHidden/>
    <w:unhideWhenUsed/>
    <w:rsid w:val="00D80A43"/>
    <w:rPr>
      <w:sz w:val="16"/>
      <w:szCs w:val="16"/>
    </w:rPr>
  </w:style>
  <w:style w:type="paragraph" w:styleId="CommentText">
    <w:name w:val="annotation text"/>
    <w:basedOn w:val="Normal"/>
    <w:link w:val="CommentTextChar"/>
    <w:uiPriority w:val="99"/>
    <w:semiHidden/>
    <w:unhideWhenUsed/>
    <w:rsid w:val="00D80A43"/>
    <w:pPr>
      <w:spacing w:line="240" w:lineRule="auto"/>
    </w:pPr>
    <w:rPr>
      <w:sz w:val="20"/>
      <w:szCs w:val="20"/>
    </w:rPr>
  </w:style>
  <w:style w:type="character" w:customStyle="1" w:styleId="CommentTextChar">
    <w:name w:val="Comment Text Char"/>
    <w:basedOn w:val="DefaultParagraphFont"/>
    <w:link w:val="CommentText"/>
    <w:uiPriority w:val="99"/>
    <w:semiHidden/>
    <w:rsid w:val="00D80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0A43"/>
    <w:rPr>
      <w:b/>
      <w:bCs/>
    </w:rPr>
  </w:style>
  <w:style w:type="character" w:customStyle="1" w:styleId="CommentSubjectChar">
    <w:name w:val="Comment Subject Char"/>
    <w:basedOn w:val="CommentTextChar"/>
    <w:link w:val="CommentSubject"/>
    <w:uiPriority w:val="99"/>
    <w:semiHidden/>
    <w:rsid w:val="00D80A43"/>
    <w:rPr>
      <w:rFonts w:ascii="Arial" w:hAnsi="Arial"/>
      <w:b/>
      <w:bCs/>
      <w:sz w:val="20"/>
      <w:szCs w:val="20"/>
    </w:rPr>
  </w:style>
  <w:style w:type="paragraph" w:styleId="BalloonText">
    <w:name w:val="Balloon Text"/>
    <w:basedOn w:val="Normal"/>
    <w:link w:val="BalloonTextChar"/>
    <w:uiPriority w:val="99"/>
    <w:semiHidden/>
    <w:unhideWhenUsed/>
    <w:rsid w:val="00D80A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l-SI"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39" w:qFormat="1"/>
  </w:latentStyles>
  <w:style w:type="paragraph" w:default="1" w:styleId="Normal">
    <w:name w:val="Normal"/>
    <w:qFormat/>
    <w:rsid w:val="00AA773E"/>
    <w:pPr>
      <w:spacing w:after="0" w:line="360" w:lineRule="auto"/>
      <w:jc w:val="both"/>
    </w:pPr>
    <w:rPr>
      <w:rFonts w:ascii="Arial" w:hAnsi="Arial"/>
    </w:rPr>
  </w:style>
  <w:style w:type="paragraph" w:styleId="Heading1">
    <w:name w:val="heading 1"/>
    <w:basedOn w:val="Normal"/>
    <w:next w:val="Normal"/>
    <w:link w:val="Heading1Char"/>
    <w:uiPriority w:val="9"/>
    <w:qFormat/>
    <w:rsid w:val="00AA773E"/>
    <w:pPr>
      <w:keepNext/>
      <w:keepLines/>
      <w:numPr>
        <w:numId w:val="23"/>
      </w:numPr>
      <w:outlineLvl w:val="0"/>
    </w:pPr>
    <w:rPr>
      <w:rFonts w:eastAsiaTheme="majorEastAsia" w:cstheme="majorBidi"/>
      <w:b/>
      <w:bCs/>
      <w:sz w:val="28"/>
      <w:szCs w:val="32"/>
    </w:rPr>
  </w:style>
  <w:style w:type="paragraph" w:styleId="Heading2">
    <w:name w:val="heading 2"/>
    <w:basedOn w:val="Normal"/>
    <w:next w:val="Normal"/>
    <w:link w:val="Heading2Char"/>
    <w:rsid w:val="00FC73DD"/>
    <w:pPr>
      <w:numPr>
        <w:ilvl w:val="1"/>
        <w:numId w:val="23"/>
      </w:numPr>
      <w:outlineLvl w:val="1"/>
    </w:pPr>
    <w:rPr>
      <w:smallCaps/>
      <w:szCs w:val="28"/>
      <w:lang w:eastAsia="x-none"/>
    </w:rPr>
  </w:style>
  <w:style w:type="paragraph" w:styleId="Heading3">
    <w:name w:val="heading 3"/>
    <w:basedOn w:val="Normal"/>
    <w:next w:val="Normal"/>
    <w:link w:val="Heading3Char"/>
    <w:rsid w:val="00FC73DD"/>
    <w:pPr>
      <w:numPr>
        <w:ilvl w:val="2"/>
        <w:numId w:val="23"/>
      </w:numPr>
      <w:outlineLvl w:val="2"/>
    </w:pPr>
    <w:rPr>
      <w:b/>
      <w:iCs/>
      <w:spacing w:val="5"/>
      <w:szCs w:val="26"/>
      <w:lang w:eastAsia="x-none"/>
    </w:rPr>
  </w:style>
  <w:style w:type="paragraph" w:styleId="Heading4">
    <w:name w:val="heading 4"/>
    <w:basedOn w:val="Normal"/>
    <w:next w:val="Normal"/>
    <w:link w:val="Heading4Char"/>
    <w:rsid w:val="00FC73DD"/>
    <w:pPr>
      <w:numPr>
        <w:ilvl w:val="3"/>
        <w:numId w:val="23"/>
      </w:numPr>
      <w:tabs>
        <w:tab w:val="left" w:pos="851"/>
      </w:tabs>
      <w:outlineLvl w:val="3"/>
    </w:pPr>
    <w:rPr>
      <w:bCs/>
      <w:spacing w:val="5"/>
      <w:lang w:eastAsia="x-none"/>
    </w:rPr>
  </w:style>
  <w:style w:type="paragraph" w:styleId="Heading5">
    <w:name w:val="heading 5"/>
    <w:basedOn w:val="Normal"/>
    <w:next w:val="Normal"/>
    <w:link w:val="Heading5Char"/>
    <w:rsid w:val="00FC73DD"/>
    <w:pPr>
      <w:numPr>
        <w:ilvl w:val="4"/>
        <w:numId w:val="23"/>
      </w:numPr>
      <w:spacing w:line="271" w:lineRule="auto"/>
      <w:outlineLvl w:val="4"/>
    </w:pPr>
    <w:rPr>
      <w:i/>
      <w:iCs/>
      <w:lang w:eastAsia="x-none"/>
    </w:rPr>
  </w:style>
  <w:style w:type="paragraph" w:styleId="Heading6">
    <w:name w:val="heading 6"/>
    <w:basedOn w:val="Normal"/>
    <w:next w:val="Normal"/>
    <w:link w:val="Heading6Char"/>
    <w:rsid w:val="00FC73DD"/>
    <w:pPr>
      <w:numPr>
        <w:ilvl w:val="5"/>
        <w:numId w:val="23"/>
      </w:numPr>
      <w:shd w:val="clear" w:color="auto" w:fill="FFFFFF"/>
      <w:spacing w:line="271" w:lineRule="auto"/>
      <w:outlineLvl w:val="5"/>
    </w:pPr>
    <w:rPr>
      <w:b/>
      <w:bCs/>
      <w:color w:val="595959"/>
      <w:spacing w:val="5"/>
      <w:lang w:eastAsia="x-none"/>
    </w:rPr>
  </w:style>
  <w:style w:type="paragraph" w:styleId="Heading7">
    <w:name w:val="heading 7"/>
    <w:basedOn w:val="Normal"/>
    <w:next w:val="Normal"/>
    <w:link w:val="Heading7Char"/>
    <w:rsid w:val="00FC73DD"/>
    <w:pPr>
      <w:numPr>
        <w:ilvl w:val="6"/>
        <w:numId w:val="23"/>
      </w:numPr>
      <w:outlineLvl w:val="6"/>
    </w:pPr>
    <w:rPr>
      <w:b/>
      <w:bCs/>
      <w:i/>
      <w:iCs/>
      <w:color w:val="5A5A5A"/>
      <w:sz w:val="20"/>
      <w:szCs w:val="20"/>
      <w:lang w:eastAsia="x-none"/>
    </w:rPr>
  </w:style>
  <w:style w:type="paragraph" w:styleId="Heading8">
    <w:name w:val="heading 8"/>
    <w:basedOn w:val="Normal"/>
    <w:next w:val="Normal"/>
    <w:link w:val="Heading8Char"/>
    <w:rsid w:val="00FC73DD"/>
    <w:pPr>
      <w:numPr>
        <w:ilvl w:val="7"/>
        <w:numId w:val="23"/>
      </w:numPr>
      <w:outlineLvl w:val="7"/>
    </w:pPr>
    <w:rPr>
      <w:b/>
      <w:bCs/>
      <w:color w:val="7F7F7F"/>
      <w:sz w:val="20"/>
      <w:szCs w:val="20"/>
      <w:lang w:eastAsia="x-none"/>
    </w:rPr>
  </w:style>
  <w:style w:type="paragraph" w:styleId="Heading9">
    <w:name w:val="heading 9"/>
    <w:basedOn w:val="Normal"/>
    <w:next w:val="Normal"/>
    <w:link w:val="Heading9Char"/>
    <w:rsid w:val="00FC73DD"/>
    <w:pPr>
      <w:numPr>
        <w:ilvl w:val="8"/>
        <w:numId w:val="23"/>
      </w:numPr>
      <w:spacing w:line="271" w:lineRule="auto"/>
      <w:outlineLvl w:val="8"/>
    </w:pPr>
    <w:rPr>
      <w:b/>
      <w:bCs/>
      <w:i/>
      <w:iCs/>
      <w:color w:val="7F7F7F"/>
      <w:sz w:val="18"/>
      <w:szCs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3E"/>
    <w:rPr>
      <w:rFonts w:ascii="Arial" w:eastAsiaTheme="majorEastAsia" w:hAnsi="Arial" w:cstheme="majorBidi"/>
      <w:b/>
      <w:bCs/>
      <w:sz w:val="28"/>
      <w:szCs w:val="32"/>
    </w:rPr>
  </w:style>
  <w:style w:type="character" w:customStyle="1" w:styleId="Heading2Char">
    <w:name w:val="Heading 2 Char"/>
    <w:link w:val="Heading2"/>
    <w:rsid w:val="00FC73DD"/>
    <w:rPr>
      <w:rFonts w:ascii="Arial" w:hAnsi="Arial"/>
      <w:smallCaps/>
      <w:szCs w:val="28"/>
      <w:lang w:eastAsia="x-none"/>
    </w:rPr>
  </w:style>
  <w:style w:type="character" w:customStyle="1" w:styleId="Heading3Char">
    <w:name w:val="Heading 3 Char"/>
    <w:link w:val="Heading3"/>
    <w:rsid w:val="00FC73DD"/>
    <w:rPr>
      <w:rFonts w:ascii="Arial" w:hAnsi="Arial"/>
      <w:b/>
      <w:iCs/>
      <w:spacing w:val="5"/>
      <w:szCs w:val="26"/>
      <w:lang w:eastAsia="x-none"/>
    </w:rPr>
  </w:style>
  <w:style w:type="character" w:customStyle="1" w:styleId="Heading4Char">
    <w:name w:val="Heading 4 Char"/>
    <w:link w:val="Heading4"/>
    <w:rsid w:val="00FC73DD"/>
    <w:rPr>
      <w:rFonts w:ascii="Arial" w:hAnsi="Arial"/>
      <w:bCs/>
      <w:spacing w:val="5"/>
      <w:lang w:eastAsia="x-none"/>
    </w:rPr>
  </w:style>
  <w:style w:type="character" w:customStyle="1" w:styleId="Heading5Char">
    <w:name w:val="Heading 5 Char"/>
    <w:link w:val="Heading5"/>
    <w:rsid w:val="00FC73DD"/>
    <w:rPr>
      <w:rFonts w:ascii="Arial" w:hAnsi="Arial"/>
      <w:i/>
      <w:iCs/>
      <w:lang w:eastAsia="x-none"/>
    </w:rPr>
  </w:style>
  <w:style w:type="character" w:customStyle="1" w:styleId="Heading6Char">
    <w:name w:val="Heading 6 Char"/>
    <w:link w:val="Heading6"/>
    <w:rsid w:val="00FC73DD"/>
    <w:rPr>
      <w:rFonts w:ascii="Arial" w:hAnsi="Arial"/>
      <w:b/>
      <w:bCs/>
      <w:color w:val="595959"/>
      <w:spacing w:val="5"/>
      <w:shd w:val="clear" w:color="auto" w:fill="FFFFFF"/>
      <w:lang w:eastAsia="x-none"/>
    </w:rPr>
  </w:style>
  <w:style w:type="character" w:customStyle="1" w:styleId="Heading7Char">
    <w:name w:val="Heading 7 Char"/>
    <w:link w:val="Heading7"/>
    <w:rsid w:val="00FC73DD"/>
    <w:rPr>
      <w:rFonts w:ascii="Arial" w:hAnsi="Arial"/>
      <w:b/>
      <w:bCs/>
      <w:i/>
      <w:iCs/>
      <w:color w:val="5A5A5A"/>
      <w:sz w:val="20"/>
      <w:szCs w:val="20"/>
      <w:lang w:eastAsia="x-none"/>
    </w:rPr>
  </w:style>
  <w:style w:type="character" w:customStyle="1" w:styleId="Heading8Char">
    <w:name w:val="Heading 8 Char"/>
    <w:link w:val="Heading8"/>
    <w:rsid w:val="00FC73DD"/>
    <w:rPr>
      <w:rFonts w:ascii="Arial" w:hAnsi="Arial"/>
      <w:b/>
      <w:bCs/>
      <w:color w:val="7F7F7F"/>
      <w:sz w:val="20"/>
      <w:szCs w:val="20"/>
      <w:lang w:eastAsia="x-none"/>
    </w:rPr>
  </w:style>
  <w:style w:type="character" w:customStyle="1" w:styleId="Heading9Char">
    <w:name w:val="Heading 9 Char"/>
    <w:link w:val="Heading9"/>
    <w:rsid w:val="00FC73DD"/>
    <w:rPr>
      <w:rFonts w:ascii="Arial" w:hAnsi="Arial"/>
      <w:b/>
      <w:bCs/>
      <w:i/>
      <w:iCs/>
      <w:color w:val="7F7F7F"/>
      <w:sz w:val="18"/>
      <w:szCs w:val="18"/>
      <w:lang w:eastAsia="x-none"/>
    </w:rPr>
  </w:style>
  <w:style w:type="paragraph" w:styleId="Title">
    <w:name w:val="Title"/>
    <w:basedOn w:val="Normal"/>
    <w:next w:val="Normal"/>
    <w:link w:val="TitleChar"/>
    <w:rsid w:val="00FC73DD"/>
    <w:pPr>
      <w:spacing w:after="300" w:line="240" w:lineRule="auto"/>
      <w:contextualSpacing/>
    </w:pPr>
    <w:rPr>
      <w:rFonts w:ascii="Cambria" w:hAnsi="Cambria"/>
      <w:smallCaps/>
      <w:sz w:val="52"/>
      <w:szCs w:val="52"/>
      <w:lang w:val="x-none" w:eastAsia="x-none"/>
    </w:rPr>
  </w:style>
  <w:style w:type="character" w:customStyle="1" w:styleId="TitleChar">
    <w:name w:val="Title Char"/>
    <w:link w:val="Title"/>
    <w:rsid w:val="00FC73DD"/>
    <w:rPr>
      <w:rFonts w:ascii="Cambria" w:hAnsi="Cambria"/>
      <w:smallCaps/>
      <w:sz w:val="52"/>
      <w:szCs w:val="52"/>
      <w:lang w:val="x-none" w:eastAsia="x-none"/>
    </w:rPr>
  </w:style>
  <w:style w:type="paragraph" w:styleId="Subtitle">
    <w:name w:val="Subtitle"/>
    <w:basedOn w:val="Normal"/>
    <w:next w:val="Normal"/>
    <w:link w:val="SubtitleChar"/>
    <w:rsid w:val="00FC73DD"/>
    <w:rPr>
      <w:rFonts w:ascii="Cambria" w:hAnsi="Cambria"/>
      <w:i/>
      <w:iCs/>
      <w:smallCaps/>
      <w:spacing w:val="10"/>
      <w:sz w:val="28"/>
      <w:szCs w:val="28"/>
      <w:lang w:val="x-none" w:eastAsia="x-none"/>
    </w:rPr>
  </w:style>
  <w:style w:type="character" w:customStyle="1" w:styleId="SubtitleChar">
    <w:name w:val="Subtitle Char"/>
    <w:link w:val="Subtitle"/>
    <w:rsid w:val="00FC73DD"/>
    <w:rPr>
      <w:rFonts w:ascii="Cambria" w:hAnsi="Cambria"/>
      <w:i/>
      <w:iCs/>
      <w:smallCaps/>
      <w:spacing w:val="10"/>
      <w:sz w:val="28"/>
      <w:szCs w:val="28"/>
      <w:lang w:val="x-none" w:eastAsia="x-none"/>
    </w:rPr>
  </w:style>
  <w:style w:type="character" w:styleId="Strong">
    <w:name w:val="Strong"/>
    <w:rsid w:val="00FC73DD"/>
    <w:rPr>
      <w:b/>
      <w:bCs/>
    </w:rPr>
  </w:style>
  <w:style w:type="character" w:styleId="Emphasis">
    <w:name w:val="Emphasis"/>
    <w:rsid w:val="00FC73DD"/>
    <w:rPr>
      <w:b/>
      <w:bCs/>
      <w:i/>
      <w:iCs/>
      <w:spacing w:val="10"/>
    </w:rPr>
  </w:style>
  <w:style w:type="paragraph" w:styleId="NoSpacing">
    <w:name w:val="No Spacing"/>
    <w:basedOn w:val="Normal"/>
    <w:rsid w:val="00FC73DD"/>
    <w:pPr>
      <w:spacing w:line="240" w:lineRule="auto"/>
    </w:pPr>
  </w:style>
  <w:style w:type="paragraph" w:styleId="ListParagraph">
    <w:name w:val="List Paragraph"/>
    <w:basedOn w:val="Normal"/>
    <w:uiPriority w:val="34"/>
    <w:qFormat/>
    <w:rsid w:val="00AA773E"/>
    <w:pPr>
      <w:ind w:left="708"/>
    </w:pPr>
    <w:rPr>
      <w:noProof/>
      <w:color w:val="000000"/>
      <w:sz w:val="22"/>
      <w:szCs w:val="20"/>
      <w:lang w:eastAsia="sl-SI"/>
    </w:rPr>
  </w:style>
  <w:style w:type="paragraph" w:styleId="Quote">
    <w:name w:val="Quote"/>
    <w:basedOn w:val="Normal"/>
    <w:next w:val="Normal"/>
    <w:link w:val="QuoteChar"/>
    <w:rsid w:val="00FC73DD"/>
    <w:rPr>
      <w:rFonts w:ascii="Cambria" w:hAnsi="Cambria"/>
      <w:i/>
      <w:iCs/>
      <w:sz w:val="20"/>
      <w:szCs w:val="20"/>
      <w:lang w:val="x-none" w:eastAsia="x-none"/>
    </w:rPr>
  </w:style>
  <w:style w:type="character" w:customStyle="1" w:styleId="QuoteChar">
    <w:name w:val="Quote Char"/>
    <w:link w:val="Quote"/>
    <w:rsid w:val="00FC73DD"/>
    <w:rPr>
      <w:rFonts w:ascii="Cambria" w:hAnsi="Cambria"/>
      <w:i/>
      <w:iCs/>
      <w:lang w:val="x-none" w:eastAsia="x-none"/>
    </w:rPr>
  </w:style>
  <w:style w:type="paragraph" w:styleId="IntenseQuote">
    <w:name w:val="Intense Quote"/>
    <w:basedOn w:val="Normal"/>
    <w:next w:val="Normal"/>
    <w:link w:val="IntenseQuoteChar"/>
    <w:rsid w:val="00FC73DD"/>
    <w:pPr>
      <w:pBdr>
        <w:top w:val="single" w:sz="4" w:space="10" w:color="auto"/>
        <w:bottom w:val="single" w:sz="4" w:space="10" w:color="auto"/>
      </w:pBdr>
      <w:spacing w:before="240" w:after="240" w:line="300" w:lineRule="auto"/>
      <w:ind w:left="1152" w:right="1152"/>
    </w:pPr>
    <w:rPr>
      <w:rFonts w:ascii="Cambria" w:hAnsi="Cambria"/>
      <w:i/>
      <w:iCs/>
      <w:sz w:val="20"/>
      <w:szCs w:val="20"/>
      <w:lang w:val="x-none" w:eastAsia="x-none"/>
    </w:rPr>
  </w:style>
  <w:style w:type="character" w:customStyle="1" w:styleId="IntenseQuoteChar">
    <w:name w:val="Intense Quote Char"/>
    <w:link w:val="IntenseQuote"/>
    <w:rsid w:val="00FC73DD"/>
    <w:rPr>
      <w:rFonts w:ascii="Cambria" w:hAnsi="Cambria"/>
      <w:i/>
      <w:iCs/>
      <w:lang w:val="x-none" w:eastAsia="x-none"/>
    </w:rPr>
  </w:style>
  <w:style w:type="character" w:styleId="SubtleEmphasis">
    <w:name w:val="Subtle Emphasis"/>
    <w:rsid w:val="00FC73DD"/>
    <w:rPr>
      <w:i/>
      <w:iCs/>
    </w:rPr>
  </w:style>
  <w:style w:type="character" w:styleId="IntenseEmphasis">
    <w:name w:val="Intense Emphasis"/>
    <w:rsid w:val="00FC73DD"/>
    <w:rPr>
      <w:b/>
      <w:bCs/>
      <w:i/>
      <w:iCs/>
    </w:rPr>
  </w:style>
  <w:style w:type="character" w:styleId="SubtleReference">
    <w:name w:val="Subtle Reference"/>
    <w:rsid w:val="00FC73DD"/>
    <w:rPr>
      <w:smallCaps/>
    </w:rPr>
  </w:style>
  <w:style w:type="character" w:styleId="IntenseReference">
    <w:name w:val="Intense Reference"/>
    <w:rsid w:val="00FC73DD"/>
    <w:rPr>
      <w:b/>
      <w:bCs/>
      <w:smallCaps/>
    </w:rPr>
  </w:style>
  <w:style w:type="character" w:styleId="BookTitle">
    <w:name w:val="Book Title"/>
    <w:rsid w:val="00FC73DD"/>
    <w:rPr>
      <w:i/>
      <w:iCs/>
      <w:smallCaps/>
      <w:spacing w:val="5"/>
    </w:rPr>
  </w:style>
  <w:style w:type="paragraph" w:styleId="TOCHeading">
    <w:name w:val="TOC Heading"/>
    <w:basedOn w:val="Heading1"/>
    <w:next w:val="Normal"/>
    <w:uiPriority w:val="39"/>
    <w:unhideWhenUsed/>
    <w:qFormat/>
    <w:rsid w:val="00AA773E"/>
    <w:pPr>
      <w:numPr>
        <w:numId w:val="0"/>
      </w:numPr>
      <w:spacing w:line="276" w:lineRule="auto"/>
      <w:outlineLvl w:val="9"/>
    </w:pPr>
    <w:rPr>
      <w:color w:val="365F91" w:themeColor="accent1" w:themeShade="BF"/>
      <w:szCs w:val="28"/>
    </w:rPr>
  </w:style>
  <w:style w:type="paragraph" w:customStyle="1" w:styleId="Preglednica">
    <w:name w:val="Preglednica"/>
    <w:basedOn w:val="Caption"/>
    <w:link w:val="PreglednicaChar"/>
    <w:rsid w:val="00FC73DD"/>
    <w:pPr>
      <w:tabs>
        <w:tab w:val="left" w:pos="1701"/>
      </w:tabs>
      <w:spacing w:after="0" w:line="360" w:lineRule="auto"/>
    </w:pPr>
    <w:rPr>
      <w:rFonts w:eastAsia="Times New Roman"/>
      <w:b w:val="0"/>
      <w:color w:val="000000"/>
      <w:sz w:val="24"/>
      <w:lang w:eastAsia="en-GB"/>
    </w:rPr>
  </w:style>
  <w:style w:type="character" w:customStyle="1" w:styleId="PreglednicaChar">
    <w:name w:val="Preglednica Char"/>
    <w:basedOn w:val="DefaultParagraphFont"/>
    <w:link w:val="Preglednica"/>
    <w:rsid w:val="00FC73DD"/>
    <w:rPr>
      <w:rFonts w:eastAsia="Times New Roman"/>
      <w:bCs/>
      <w:color w:val="000000"/>
      <w:sz w:val="24"/>
      <w:szCs w:val="18"/>
      <w:lang w:eastAsia="en-GB"/>
    </w:rPr>
  </w:style>
  <w:style w:type="paragraph" w:styleId="Caption">
    <w:name w:val="caption"/>
    <w:basedOn w:val="Normal"/>
    <w:next w:val="Normal"/>
    <w:uiPriority w:val="35"/>
    <w:semiHidden/>
    <w:unhideWhenUsed/>
    <w:rsid w:val="00FC73DD"/>
    <w:pPr>
      <w:spacing w:after="200" w:line="240" w:lineRule="auto"/>
    </w:pPr>
    <w:rPr>
      <w:b/>
      <w:bCs/>
      <w:color w:val="4F81BD" w:themeColor="accent1"/>
      <w:sz w:val="18"/>
      <w:szCs w:val="18"/>
    </w:rPr>
  </w:style>
  <w:style w:type="paragraph" w:customStyle="1" w:styleId="naslovi">
    <w:name w:val="naslovi"/>
    <w:basedOn w:val="Normal"/>
    <w:qFormat/>
    <w:rsid w:val="00AA773E"/>
    <w:pPr>
      <w:widowControl w:val="0"/>
      <w:autoSpaceDE w:val="0"/>
      <w:autoSpaceDN w:val="0"/>
      <w:adjustRightInd w:val="0"/>
      <w:textAlignment w:val="center"/>
    </w:pPr>
    <w:rPr>
      <w:rFonts w:asciiTheme="minorHAnsi" w:hAnsiTheme="minorHAnsi" w:cs="Corbel-Bold"/>
      <w:b/>
      <w:bCs/>
      <w:color w:val="000000"/>
      <w:sz w:val="28"/>
      <w:szCs w:val="60"/>
      <w:lang w:val="en-GB"/>
    </w:rPr>
  </w:style>
  <w:style w:type="paragraph" w:customStyle="1" w:styleId="podnaslovi">
    <w:name w:val="podnaslovi"/>
    <w:basedOn w:val="Normal"/>
    <w:qFormat/>
    <w:rsid w:val="00AA773E"/>
    <w:pPr>
      <w:widowControl w:val="0"/>
      <w:autoSpaceDE w:val="0"/>
      <w:autoSpaceDN w:val="0"/>
      <w:adjustRightInd w:val="0"/>
      <w:textAlignment w:val="center"/>
    </w:pPr>
    <w:rPr>
      <w:rFonts w:asciiTheme="minorHAnsi" w:hAnsiTheme="minorHAnsi" w:cs="Corbel-Bold"/>
      <w:bCs/>
      <w:color w:val="000000"/>
      <w:sz w:val="28"/>
      <w:szCs w:val="60"/>
      <w:u w:val="single"/>
      <w:lang w:val="en-GB"/>
    </w:rPr>
  </w:style>
  <w:style w:type="paragraph" w:customStyle="1" w:styleId="teksti">
    <w:name w:val="teksti"/>
    <w:basedOn w:val="Normal"/>
    <w:qFormat/>
    <w:rsid w:val="00AA773E"/>
    <w:pPr>
      <w:widowControl w:val="0"/>
      <w:autoSpaceDE w:val="0"/>
      <w:autoSpaceDN w:val="0"/>
      <w:adjustRightInd w:val="0"/>
      <w:textAlignment w:val="center"/>
    </w:pPr>
    <w:rPr>
      <w:rFonts w:asciiTheme="minorHAnsi" w:hAnsiTheme="minorHAnsi" w:cs="Times New Roman"/>
      <w:color w:val="000000"/>
    </w:rPr>
  </w:style>
  <w:style w:type="paragraph" w:customStyle="1" w:styleId="podnaslovi1">
    <w:name w:val="podnaslovi1"/>
    <w:basedOn w:val="Normal"/>
    <w:qFormat/>
    <w:rsid w:val="00AA773E"/>
    <w:rPr>
      <w:i/>
      <w:sz w:val="28"/>
    </w:rPr>
  </w:style>
  <w:style w:type="paragraph" w:customStyle="1" w:styleId="podnaslov2">
    <w:name w:val="podnaslov2"/>
    <w:basedOn w:val="teksti"/>
    <w:qFormat/>
    <w:rsid w:val="00AA773E"/>
    <w:rPr>
      <w:b/>
    </w:rPr>
  </w:style>
  <w:style w:type="paragraph" w:customStyle="1" w:styleId="Heading31">
    <w:name w:val="Heading 31"/>
    <w:basedOn w:val="Heading3"/>
    <w:qFormat/>
    <w:rsid w:val="00AA773E"/>
    <w:pPr>
      <w:keepNext/>
      <w:keepLines/>
      <w:numPr>
        <w:ilvl w:val="0"/>
        <w:numId w:val="0"/>
      </w:numPr>
    </w:pPr>
    <w:rPr>
      <w:rFonts w:eastAsiaTheme="majorEastAsia" w:cstheme="majorBidi"/>
      <w:bCs/>
      <w:iCs w:val="0"/>
      <w:spacing w:val="0"/>
      <w:szCs w:val="24"/>
      <w:lang w:eastAsia="zh-CN"/>
    </w:rPr>
  </w:style>
  <w:style w:type="paragraph" w:customStyle="1" w:styleId="Style1">
    <w:name w:val="Style1"/>
    <w:basedOn w:val="Heading4"/>
    <w:qFormat/>
    <w:rsid w:val="00AA773E"/>
    <w:pPr>
      <w:keepNext/>
      <w:keepLines/>
      <w:numPr>
        <w:ilvl w:val="0"/>
        <w:numId w:val="0"/>
      </w:numPr>
      <w:tabs>
        <w:tab w:val="clear" w:pos="851"/>
      </w:tabs>
      <w:spacing w:before="200"/>
    </w:pPr>
    <w:rPr>
      <w:rFonts w:asciiTheme="majorHAnsi" w:eastAsiaTheme="majorEastAsia" w:hAnsiTheme="majorHAnsi" w:cstheme="majorBidi"/>
      <w:b/>
      <w:i/>
      <w:iCs/>
      <w:color w:val="4F81BD" w:themeColor="accent1"/>
      <w:spacing w:val="0"/>
      <w:lang w:eastAsia="zh-CN"/>
    </w:rPr>
  </w:style>
  <w:style w:type="table" w:styleId="TableGrid">
    <w:name w:val="Table Grid"/>
    <w:basedOn w:val="TableNormal"/>
    <w:uiPriority w:val="59"/>
    <w:rsid w:val="00D132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BC6"/>
    <w:rPr>
      <w:color w:val="0000FF" w:themeColor="hyperlink"/>
      <w:u w:val="single"/>
    </w:rPr>
  </w:style>
  <w:style w:type="character" w:styleId="CommentReference">
    <w:name w:val="annotation reference"/>
    <w:basedOn w:val="DefaultParagraphFont"/>
    <w:uiPriority w:val="99"/>
    <w:semiHidden/>
    <w:unhideWhenUsed/>
    <w:rsid w:val="00D80A43"/>
    <w:rPr>
      <w:sz w:val="16"/>
      <w:szCs w:val="16"/>
    </w:rPr>
  </w:style>
  <w:style w:type="paragraph" w:styleId="CommentText">
    <w:name w:val="annotation text"/>
    <w:basedOn w:val="Normal"/>
    <w:link w:val="CommentTextChar"/>
    <w:uiPriority w:val="99"/>
    <w:semiHidden/>
    <w:unhideWhenUsed/>
    <w:rsid w:val="00D80A43"/>
    <w:pPr>
      <w:spacing w:line="240" w:lineRule="auto"/>
    </w:pPr>
    <w:rPr>
      <w:sz w:val="20"/>
      <w:szCs w:val="20"/>
    </w:rPr>
  </w:style>
  <w:style w:type="character" w:customStyle="1" w:styleId="CommentTextChar">
    <w:name w:val="Comment Text Char"/>
    <w:basedOn w:val="DefaultParagraphFont"/>
    <w:link w:val="CommentText"/>
    <w:uiPriority w:val="99"/>
    <w:semiHidden/>
    <w:rsid w:val="00D80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0A43"/>
    <w:rPr>
      <w:b/>
      <w:bCs/>
    </w:rPr>
  </w:style>
  <w:style w:type="character" w:customStyle="1" w:styleId="CommentSubjectChar">
    <w:name w:val="Comment Subject Char"/>
    <w:basedOn w:val="CommentTextChar"/>
    <w:link w:val="CommentSubject"/>
    <w:uiPriority w:val="99"/>
    <w:semiHidden/>
    <w:rsid w:val="00D80A43"/>
    <w:rPr>
      <w:rFonts w:ascii="Arial" w:hAnsi="Arial"/>
      <w:b/>
      <w:bCs/>
      <w:sz w:val="20"/>
      <w:szCs w:val="20"/>
    </w:rPr>
  </w:style>
  <w:style w:type="paragraph" w:styleId="BalloonText">
    <w:name w:val="Balloon Text"/>
    <w:basedOn w:val="Normal"/>
    <w:link w:val="BalloonTextChar"/>
    <w:uiPriority w:val="99"/>
    <w:semiHidden/>
    <w:unhideWhenUsed/>
    <w:rsid w:val="00D80A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4325">
      <w:bodyDiv w:val="1"/>
      <w:marLeft w:val="0"/>
      <w:marRight w:val="0"/>
      <w:marTop w:val="0"/>
      <w:marBottom w:val="0"/>
      <w:divBdr>
        <w:top w:val="none" w:sz="0" w:space="0" w:color="auto"/>
        <w:left w:val="none" w:sz="0" w:space="0" w:color="auto"/>
        <w:bottom w:val="none" w:sz="0" w:space="0" w:color="auto"/>
        <w:right w:val="none" w:sz="0" w:space="0" w:color="auto"/>
      </w:divBdr>
    </w:div>
    <w:div w:id="10582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9</cp:revision>
  <dcterms:created xsi:type="dcterms:W3CDTF">2014-11-26T13:43:00Z</dcterms:created>
  <dcterms:modified xsi:type="dcterms:W3CDTF">2015-02-02T06:14:00Z</dcterms:modified>
</cp:coreProperties>
</file>